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val="0"/>
          <w:bCs w:val="0"/>
          <w:sz w:val="44"/>
          <w:szCs w:val="44"/>
          <w:lang w:eastAsia="zh-CN"/>
        </w:rPr>
      </w:pPr>
      <w:bookmarkStart w:id="11" w:name="_GoBack"/>
      <w:bookmarkEnd w:id="11"/>
      <w:r>
        <w:rPr>
          <w:rFonts w:hint="eastAsia" w:ascii="方正小标宋简体" w:hAnsi="方正小标宋简体" w:eastAsia="方正小标宋简体" w:cs="方正小标宋简体"/>
          <w:b w:val="0"/>
          <w:bCs w:val="0"/>
          <w:sz w:val="44"/>
          <w:szCs w:val="44"/>
          <w:lang w:val="en-US" w:eastAsia="zh-CN"/>
        </w:rPr>
        <w:t>麦当劳空调设备采购及安装改造协议</w:t>
      </w:r>
    </w:p>
    <w:p>
      <w:pPr>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合同编号：[</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w:t>
      </w:r>
    </w:p>
    <w:p>
      <w:pPr>
        <w:spacing w:line="560" w:lineRule="exact"/>
        <w:rPr>
          <w:rFonts w:hint="default" w:ascii="黑体" w:hAnsi="黑体" w:eastAsia="黑体" w:cs="仿宋_GB2312"/>
          <w:color w:val="000000" w:themeColor="text1"/>
          <w:sz w:val="32"/>
          <w:szCs w:val="32"/>
          <w:lang w:val="en-US" w:eastAsia="zh-CN"/>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甲方：</w:t>
      </w:r>
      <w:r>
        <w:rPr>
          <w:rFonts w:hint="eastAsia" w:ascii="黑体" w:hAnsi="黑体" w:eastAsia="黑体" w:cs="仿宋_GB2312"/>
          <w:color w:val="000000" w:themeColor="text1"/>
          <w:sz w:val="32"/>
          <w:szCs w:val="32"/>
          <w:lang w:val="en-US" w:eastAsia="zh-CN"/>
          <w14:textFill>
            <w14:solidFill>
              <w14:schemeClr w14:val="tx1"/>
            </w14:solidFill>
          </w14:textFill>
        </w:rPr>
        <w:t>海口市恒盈物业管理服务有限公司</w:t>
      </w:r>
    </w:p>
    <w:p>
      <w:pPr>
        <w:spacing w:line="560" w:lineRule="exact"/>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统一社会信用代码：91460000MAA93M0F24</w:t>
      </w:r>
    </w:p>
    <w:p>
      <w:pPr>
        <w:spacing w:line="560" w:lineRule="exact"/>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经营地址：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海南省海口市江东新区桂林洋经济开发区江东大道202号江东发展大厦2层B210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ab/>
      </w:r>
    </w:p>
    <w:p>
      <w:pPr>
        <w:spacing w:line="560" w:lineRule="exact"/>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法定代表人：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崇丽娜</w:t>
      </w:r>
    </w:p>
    <w:p>
      <w:pPr>
        <w:spacing w:line="560" w:lineRule="exac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联系方式：0898-31908519</w:t>
      </w:r>
    </w:p>
    <w:p>
      <w:pPr>
        <w:spacing w:line="560" w:lineRule="exac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电子邮箱：</w:t>
      </w:r>
    </w:p>
    <w:p>
      <w:pPr>
        <w:spacing w:line="560" w:lineRule="exact"/>
        <w:rPr>
          <w:rFonts w:hint="eastAsia" w:ascii="仿宋_GB2312" w:hAnsi="仿宋_GB2312" w:eastAsia="仿宋_GB2312" w:cs="仿宋_GB2312"/>
          <w:color w:val="000000" w:themeColor="text1"/>
          <w:sz w:val="32"/>
          <w:szCs w:val="32"/>
          <w14:textFill>
            <w14:solidFill>
              <w14:schemeClr w14:val="tx1"/>
            </w14:solidFill>
          </w14:textFill>
        </w:rPr>
      </w:pPr>
    </w:p>
    <w:p>
      <w:pPr>
        <w:spacing w:line="560" w:lineRule="exact"/>
        <w:rPr>
          <w:rFonts w:hint="default" w:ascii="黑体" w:hAnsi="黑体" w:eastAsia="黑体" w:cs="仿宋_GB2312"/>
          <w:color w:val="000000" w:themeColor="text1"/>
          <w:sz w:val="32"/>
          <w:szCs w:val="32"/>
          <w:lang w:val="en-US" w:eastAsia="zh-CN"/>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乙方：</w:t>
      </w:r>
    </w:p>
    <w:p>
      <w:pPr>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统一社会信用代码：</w:t>
      </w:r>
    </w:p>
    <w:p>
      <w:pPr>
        <w:spacing w:line="560" w:lineRule="exac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经营地址：</w:t>
      </w:r>
    </w:p>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p>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联系方式：</w:t>
      </w:r>
    </w:p>
    <w:p>
      <w:pPr>
        <w:spacing w:line="560" w:lineRule="exac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电子邮箱：</w:t>
      </w:r>
    </w:p>
    <w:p>
      <w:pPr>
        <w:overflowPunct w:val="0"/>
        <w:spacing w:line="560" w:lineRule="exact"/>
        <w:ind w:firstLine="0" w:firstLineChars="0"/>
        <w:rPr>
          <w:rFonts w:hint="eastAsia" w:ascii="仿宋_GB2312" w:hAnsi="仿宋_GB2312" w:eastAsia="仿宋_GB2312" w:cs="仿宋_GB2312"/>
          <w:sz w:val="32"/>
          <w:szCs w:val="32"/>
        </w:rPr>
      </w:pPr>
    </w:p>
    <w:p>
      <w:pPr>
        <w:overflowPunct w:val="0"/>
        <w:spacing w:line="560" w:lineRule="exact"/>
        <w:rPr>
          <w:rFonts w:hint="eastAsia" w:ascii="黑体" w:hAnsi="黑体" w:eastAsia="黑体" w:cs="仿宋_GB2312"/>
          <w:sz w:val="32"/>
          <w:szCs w:val="32"/>
        </w:rPr>
      </w:pPr>
      <w:r>
        <w:rPr>
          <w:rFonts w:hint="eastAsia" w:ascii="黑体" w:hAnsi="黑体" w:eastAsia="黑体" w:cs="仿宋_GB2312"/>
          <w:sz w:val="32"/>
          <w:szCs w:val="32"/>
        </w:rPr>
        <w:t>鉴于：</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1.甲方为</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物业服务行业</w:t>
      </w:r>
      <w:r>
        <w:rPr>
          <w:rFonts w:hint="eastAsia" w:ascii="仿宋_GB2312" w:hAnsi="仿宋_GB2312" w:eastAsia="仿宋_GB2312" w:cs="仿宋_GB2312"/>
          <w:sz w:val="32"/>
          <w:szCs w:val="32"/>
          <w:highlight w:val="none"/>
        </w:rPr>
        <w:t>]的合法经营者，具备提供[</w:t>
      </w:r>
      <w:r>
        <w:rPr>
          <w:rFonts w:hint="eastAsia" w:ascii="仿宋_GB2312" w:hAnsi="仿宋_GB2312" w:eastAsia="仿宋_GB2312" w:cs="仿宋_GB2312"/>
          <w:sz w:val="32"/>
          <w:szCs w:val="32"/>
          <w:highlight w:val="none"/>
          <w:lang w:val="en-US" w:eastAsia="zh-CN"/>
        </w:rPr>
        <w:t>物业</w:t>
      </w:r>
      <w:r>
        <w:rPr>
          <w:rFonts w:hint="eastAsia" w:ascii="仿宋_GB2312" w:hAnsi="仿宋_GB2312" w:eastAsia="仿宋_GB2312" w:cs="仿宋_GB2312"/>
          <w:sz w:val="32"/>
          <w:szCs w:val="32"/>
          <w:highlight w:val="none"/>
        </w:rPr>
        <w:t>服务]</w:t>
      </w:r>
      <w:r>
        <w:rPr>
          <w:rFonts w:hint="eastAsia" w:ascii="仿宋_GB2312" w:hAnsi="仿宋_GB2312" w:eastAsia="仿宋_GB2312" w:cs="仿宋_GB2312"/>
          <w:sz w:val="32"/>
          <w:szCs w:val="32"/>
        </w:rPr>
        <w:t>的资质和能力。</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2.乙方</w:t>
      </w:r>
      <w:r>
        <w:rPr>
          <w:rFonts w:hint="eastAsia" w:ascii="仿宋_GB2312" w:hAnsi="仿宋_GB2312" w:eastAsia="仿宋_GB2312" w:cs="仿宋_GB2312"/>
          <w:sz w:val="32"/>
          <w:szCs w:val="32"/>
          <w:lang w:val="en-US" w:eastAsia="zh-CN"/>
        </w:rPr>
        <w:t>为</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空调服务行业</w:t>
      </w:r>
      <w:r>
        <w:rPr>
          <w:rFonts w:hint="eastAsia" w:ascii="仿宋_GB2312" w:hAnsi="仿宋_GB2312" w:eastAsia="仿宋_GB2312" w:cs="仿宋_GB2312"/>
          <w:sz w:val="32"/>
          <w:szCs w:val="32"/>
          <w:highlight w:val="none"/>
        </w:rPr>
        <w:t>]的合法经营者，具备提供[</w:t>
      </w:r>
      <w:r>
        <w:rPr>
          <w:rFonts w:hint="eastAsia" w:ascii="仿宋_GB2312" w:hAnsi="仿宋_GB2312" w:eastAsia="仿宋_GB2312" w:cs="仿宋_GB2312"/>
          <w:sz w:val="32"/>
          <w:szCs w:val="32"/>
          <w:highlight w:val="none"/>
          <w:lang w:val="en-US" w:eastAsia="zh-CN"/>
        </w:rPr>
        <w:t>空调设备销售、安装</w:t>
      </w:r>
      <w:r>
        <w:rPr>
          <w:rFonts w:hint="eastAsia" w:ascii="仿宋_GB2312" w:hAnsi="仿宋_GB2312" w:eastAsia="仿宋_GB2312" w:cs="仿宋_GB2312"/>
          <w:sz w:val="32"/>
          <w:szCs w:val="32"/>
          <w:highlight w:val="none"/>
        </w:rPr>
        <w:t>]的</w:t>
      </w:r>
      <w:r>
        <w:rPr>
          <w:rFonts w:hint="eastAsia" w:ascii="仿宋_GB2312" w:hAnsi="仿宋_GB2312" w:eastAsia="仿宋_GB2312" w:cs="仿宋_GB2312"/>
          <w:sz w:val="32"/>
          <w:szCs w:val="32"/>
        </w:rPr>
        <w:t>资质和能力。</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双方经友好协商，根据《中华人民共和国民法典》</w:t>
      </w:r>
      <w:r>
        <w:rPr>
          <w:rFonts w:hint="eastAsia" w:ascii="仿宋_GB2312" w:hAnsi="仿宋_GB2312" w:eastAsia="仿宋_GB2312" w:cs="仿宋_GB2312"/>
          <w:bCs/>
          <w:sz w:val="32"/>
          <w:szCs w:val="32"/>
          <w:lang w:bidi="ar-SA"/>
        </w:rPr>
        <w:t>《中华人民共和国安全生产法》《中华人民共和国消防法》等法律法规</w:t>
      </w:r>
      <w:r>
        <w:rPr>
          <w:rFonts w:hint="eastAsia" w:ascii="仿宋_GB2312" w:hAnsi="仿宋_GB2312" w:eastAsia="仿宋_GB2312" w:cs="仿宋_GB2312"/>
          <w:sz w:val="32"/>
          <w:szCs w:val="32"/>
        </w:rPr>
        <w:t>及相关法律法规，达成如下协议：</w:t>
      </w:r>
    </w:p>
    <w:p>
      <w:pPr>
        <w:pStyle w:val="2"/>
        <w:keepNext w:val="0"/>
        <w:keepLines w:val="0"/>
        <w:pageBreakBefore w:val="0"/>
        <w:numPr>
          <w:ilvl w:val="0"/>
          <w:numId w:val="1"/>
        </w:numPr>
        <w:kinsoku/>
        <w:wordWrap/>
        <w:overflowPunct w:val="0"/>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服务概况</w:t>
      </w:r>
    </w:p>
    <w:p>
      <w:pPr>
        <w:pStyle w:val="2"/>
        <w:keepNext w:val="0"/>
        <w:keepLines w:val="0"/>
        <w:pageBreakBefore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（一）服务项目：</w:t>
      </w:r>
      <w:r>
        <w:rPr>
          <w:rFonts w:hint="eastAsia" w:ascii="仿宋_GB2312" w:hAnsi="仿宋_GB2312" w:eastAsia="仿宋_GB2312" w:cs="仿宋_GB2312"/>
          <w:sz w:val="32"/>
          <w:szCs w:val="32"/>
          <w:u w:val="single"/>
          <w:lang w:val="en-US" w:eastAsia="zh-CN"/>
        </w:rPr>
        <w:t xml:space="preserve">                 </w:t>
      </w:r>
    </w:p>
    <w:p>
      <w:pPr>
        <w:keepNext w:val="0"/>
        <w:keepLines w:val="0"/>
        <w:pageBreakBefore w:val="0"/>
        <w:kinsoku/>
        <w:wordWrap/>
        <w:topLinePunct w:val="0"/>
        <w:autoSpaceDE/>
        <w:autoSpaceDN/>
        <w:bidi w:val="0"/>
        <w:adjustRightInd/>
        <w:snapToGrid/>
        <w:spacing w:line="560" w:lineRule="exact"/>
        <w:ind w:firstLine="640" w:firstLineChars="200"/>
        <w:textAlignment w:val="auto"/>
      </w:pPr>
      <w:r>
        <w:rPr>
          <w:rFonts w:hint="eastAsia" w:ascii="仿宋_GB2312" w:hAnsi="仿宋_GB2312" w:eastAsia="仿宋_GB2312" w:cs="仿宋_GB2312"/>
          <w:sz w:val="32"/>
          <w:szCs w:val="32"/>
          <w:lang w:val="en-US" w:eastAsia="zh-CN"/>
        </w:rPr>
        <w:t>（二）服务面积：</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m³</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（三）服务内容：</w:t>
      </w:r>
    </w:p>
    <w:p>
      <w:pPr>
        <w:keepNext w:val="0"/>
        <w:keepLines w:val="0"/>
        <w:pageBreakBefore w:val="0"/>
        <w:numPr>
          <w:ilvl w:val="0"/>
          <w:numId w:val="0"/>
        </w:numPr>
        <w:kinsoku/>
        <w:wordWrap/>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1.空调设备销售服务内容包括但不限于：空调主机、空调支架、空调出风口、搬运、安装等。</w:t>
      </w:r>
    </w:p>
    <w:p>
      <w:pPr>
        <w:keepNext w:val="0"/>
        <w:keepLines w:val="0"/>
        <w:pageBreakBefore w:val="0"/>
        <w:numPr>
          <w:ilvl w:val="0"/>
          <w:numId w:val="0"/>
        </w:numPr>
        <w:kinsoku/>
        <w:wordWrap/>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2.空调设施设备改造服务：拆除原有旧机、改造原有供冷管道、改造原有风管、回风口、布置新电线等。</w:t>
      </w:r>
    </w:p>
    <w:p>
      <w:pPr>
        <w:keepNext w:val="0"/>
        <w:keepLines w:val="0"/>
        <w:pageBreakBefore w:val="0"/>
        <w:numPr>
          <w:ilvl w:val="0"/>
          <w:numId w:val="0"/>
        </w:numPr>
        <w:kinsoku/>
        <w:wordWrap/>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3.安装服务期限：2025年</w:t>
      </w:r>
      <w:r>
        <w:rPr>
          <w:rFonts w:hint="eastAsia" w:ascii="仿宋_GB2312" w:hAnsi="仿宋_GB2312" w:eastAsia="仿宋_GB2312" w:cs="仿宋_GB2312"/>
          <w:color w:val="FF0000"/>
          <w:sz w:val="32"/>
          <w:szCs w:val="32"/>
          <w:lang w:val="en-US" w:eastAsia="zh-CN"/>
        </w:rPr>
        <w:t>**</w:t>
      </w:r>
      <w:r>
        <w:rPr>
          <w:rFonts w:hint="eastAsia" w:ascii="仿宋_GB2312" w:hAnsi="仿宋_GB2312" w:eastAsia="仿宋_GB2312" w:cs="仿宋_GB2312"/>
          <w:sz w:val="32"/>
          <w:szCs w:val="32"/>
          <w:lang w:val="en-US" w:eastAsia="zh-CN"/>
        </w:rPr>
        <w:t>月</w:t>
      </w:r>
      <w:r>
        <w:rPr>
          <w:rFonts w:hint="eastAsia" w:ascii="仿宋_GB2312" w:hAnsi="仿宋_GB2312" w:eastAsia="仿宋_GB2312" w:cs="仿宋_GB2312"/>
          <w:color w:val="FF0000"/>
          <w:sz w:val="32"/>
          <w:szCs w:val="32"/>
          <w:lang w:val="en-US" w:eastAsia="zh-CN"/>
        </w:rPr>
        <w:t>**</w:t>
      </w:r>
      <w:r>
        <w:rPr>
          <w:rFonts w:hint="eastAsia" w:ascii="仿宋_GB2312" w:hAnsi="仿宋_GB2312" w:eastAsia="仿宋_GB2312" w:cs="仿宋_GB2312"/>
          <w:sz w:val="32"/>
          <w:szCs w:val="32"/>
          <w:lang w:val="en-US" w:eastAsia="zh-CN"/>
        </w:rPr>
        <w:t>日至2025年</w:t>
      </w:r>
      <w:r>
        <w:rPr>
          <w:rFonts w:hint="eastAsia" w:ascii="仿宋_GB2312" w:hAnsi="仿宋_GB2312" w:eastAsia="仿宋_GB2312" w:cs="仿宋_GB2312"/>
          <w:color w:val="FF0000"/>
          <w:sz w:val="32"/>
          <w:szCs w:val="32"/>
          <w:lang w:val="en-US" w:eastAsia="zh-CN"/>
        </w:rPr>
        <w:t>**</w:t>
      </w:r>
      <w:r>
        <w:rPr>
          <w:rFonts w:hint="eastAsia" w:ascii="仿宋_GB2312" w:hAnsi="仿宋_GB2312" w:eastAsia="仿宋_GB2312" w:cs="仿宋_GB2312"/>
          <w:sz w:val="32"/>
          <w:szCs w:val="32"/>
          <w:lang w:val="en-US" w:eastAsia="zh-CN"/>
        </w:rPr>
        <w:t>月</w:t>
      </w:r>
      <w:r>
        <w:rPr>
          <w:rFonts w:hint="eastAsia" w:ascii="仿宋_GB2312" w:hAnsi="仿宋_GB2312" w:eastAsia="仿宋_GB2312" w:cs="仿宋_GB2312"/>
          <w:color w:val="FF0000"/>
          <w:sz w:val="32"/>
          <w:szCs w:val="32"/>
          <w:lang w:val="en-US" w:eastAsia="zh-CN"/>
        </w:rPr>
        <w:t>**</w:t>
      </w:r>
      <w:r>
        <w:rPr>
          <w:rFonts w:hint="eastAsia" w:ascii="仿宋_GB2312" w:hAnsi="仿宋_GB2312" w:eastAsia="仿宋_GB2312" w:cs="仿宋_GB2312"/>
          <w:sz w:val="32"/>
          <w:szCs w:val="32"/>
          <w:lang w:val="en-US" w:eastAsia="zh-CN"/>
        </w:rPr>
        <w:t>日，具体施工时间由甲方决定。</w:t>
      </w:r>
    </w:p>
    <w:p>
      <w:pPr>
        <w:pStyle w:val="4"/>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lang w:val="en-US" w:eastAsia="zh-CN"/>
        </w:rPr>
      </w:pPr>
      <w:r>
        <w:rPr>
          <w:rFonts w:hint="eastAsia" w:ascii="黑体" w:hAnsi="黑体" w:eastAsia="黑体" w:cs="黑体"/>
          <w:lang w:val="en-US" w:eastAsia="zh-CN"/>
        </w:rPr>
        <w:t xml:space="preserve">  </w:t>
      </w:r>
      <w:r>
        <w:rPr>
          <w:rFonts w:hint="eastAsia" w:ascii="黑体" w:hAnsi="黑体" w:eastAsia="黑体" w:cs="黑体"/>
          <w:b w:val="0"/>
          <w:bCs w:val="0"/>
          <w:lang w:val="en-US" w:eastAsia="zh-CN"/>
        </w:rPr>
        <w:t xml:space="preserve">  第二条 服务标准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b w:val="0"/>
          <w:bCs w:val="0"/>
          <w:sz w:val="32"/>
          <w:szCs w:val="32"/>
          <w:lang w:val="en-US" w:eastAsia="zh"/>
        </w:rPr>
      </w:pPr>
      <w:r>
        <w:rPr>
          <w:rFonts w:hint="eastAsia" w:ascii="仿宋_GB2312" w:hAnsi="仿宋_GB2312" w:eastAsia="仿宋_GB2312" w:cs="仿宋_GB2312"/>
          <w:sz w:val="32"/>
          <w:szCs w:val="32"/>
          <w:lang w:val="en-US" w:eastAsia="zh-CN"/>
        </w:rPr>
        <w:t>工程质量标准：达到现行国家对空调产品质量和安装质量验收符合标准（GB/T7725）。</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lang w:val="en-US" w:eastAsia="zh-CN"/>
        </w:rPr>
        <w:t xml:space="preserve">            </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三</w:t>
      </w:r>
      <w:r>
        <w:rPr>
          <w:rFonts w:hint="eastAsia" w:ascii="黑体" w:hAnsi="黑体" w:eastAsia="黑体" w:cs="黑体"/>
          <w:sz w:val="32"/>
          <w:szCs w:val="32"/>
        </w:rPr>
        <w:t>条 价格与支付方式</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合同</w:t>
      </w:r>
      <w:r>
        <w:rPr>
          <w:rFonts w:hint="eastAsia" w:ascii="仿宋_GB2312" w:hAnsi="仿宋_GB2312" w:eastAsia="仿宋_GB2312" w:cs="仿宋_GB2312"/>
          <w:sz w:val="32"/>
          <w:szCs w:val="32"/>
          <w:lang w:val="en-US" w:eastAsia="zh-CN"/>
        </w:rPr>
        <w:t>含税</w:t>
      </w:r>
      <w:r>
        <w:rPr>
          <w:rFonts w:hint="eastAsia" w:ascii="仿宋_GB2312" w:hAnsi="仿宋_GB2312" w:eastAsia="仿宋_GB2312" w:cs="仿宋_GB2312"/>
          <w:sz w:val="32"/>
          <w:szCs w:val="32"/>
        </w:rPr>
        <w:t>总价为</w:t>
      </w:r>
      <w:bookmarkStart w:id="0" w:name="OLE_LINK1"/>
      <w:r>
        <w:rPr>
          <w:rFonts w:hint="eastAsia" w:ascii="仿宋_GB2312" w:hAnsi="仿宋_GB2312" w:eastAsia="仿宋_GB2312" w:cs="仿宋_GB2312"/>
          <w:sz w:val="32"/>
          <w:szCs w:val="32"/>
        </w:rPr>
        <w:t>（大写）人民币</w:t>
      </w:r>
      <w:r>
        <w:rPr>
          <w:rFonts w:hint="eastAsia" w:ascii="仿宋_GB2312" w:hAnsi="仿宋_GB2312" w:eastAsia="仿宋_GB2312" w:cs="仿宋_GB2312"/>
          <w:color w:val="FF0000"/>
          <w:sz w:val="32"/>
          <w:szCs w:val="32"/>
        </w:rPr>
        <w:t>[</w:t>
      </w:r>
      <w:r>
        <w:rPr>
          <w:rFonts w:hint="eastAsia" w:ascii="仿宋_GB2312" w:hAnsi="仿宋_GB2312" w:eastAsia="仿宋_GB2312" w:cs="仿宋_GB2312"/>
          <w:color w:val="FF0000"/>
          <w:sz w:val="32"/>
          <w:szCs w:val="32"/>
          <w:lang w:val="en-US" w:eastAsia="zh-CN"/>
        </w:rPr>
        <w:t>******</w:t>
      </w:r>
      <w:r>
        <w:rPr>
          <w:rFonts w:hint="eastAsia" w:ascii="仿宋_GB2312" w:hAnsi="仿宋_GB2312" w:eastAsia="仿宋_GB2312" w:cs="仿宋_GB2312"/>
          <w:color w:val="FF0000"/>
          <w:sz w:val="32"/>
          <w:szCs w:val="32"/>
        </w:rPr>
        <w:t>]</w:t>
      </w:r>
      <w:r>
        <w:rPr>
          <w:rFonts w:hint="eastAsia" w:ascii="仿宋_GB2312" w:hAnsi="仿宋_GB2312" w:eastAsia="仿宋_GB2312" w:cs="仿宋_GB2312"/>
          <w:sz w:val="32"/>
          <w:szCs w:val="32"/>
        </w:rPr>
        <w:t>（￥0000.00）</w:t>
      </w:r>
      <w:bookmarkEnd w:id="0"/>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不含税总价为（大写）人民币</w:t>
      </w:r>
      <w:r>
        <w:rPr>
          <w:rFonts w:hint="eastAsia" w:ascii="仿宋_GB2312" w:hAnsi="仿宋_GB2312" w:eastAsia="仿宋_GB2312" w:cs="仿宋_GB2312"/>
          <w:color w:val="FF0000"/>
          <w:sz w:val="32"/>
          <w:szCs w:val="32"/>
        </w:rPr>
        <w:t>[</w:t>
      </w:r>
      <w:r>
        <w:rPr>
          <w:rFonts w:hint="eastAsia" w:ascii="仿宋_GB2312" w:hAnsi="仿宋_GB2312" w:eastAsia="仿宋_GB2312" w:cs="仿宋_GB2312"/>
          <w:color w:val="FF0000"/>
          <w:sz w:val="32"/>
          <w:szCs w:val="32"/>
          <w:lang w:val="en-US" w:eastAsia="zh-CN"/>
        </w:rPr>
        <w:t>******</w:t>
      </w:r>
      <w:r>
        <w:rPr>
          <w:rFonts w:hint="eastAsia" w:ascii="仿宋_GB2312" w:hAnsi="仿宋_GB2312" w:eastAsia="仿宋_GB2312" w:cs="仿宋_GB2312"/>
          <w:color w:val="FF0000"/>
          <w:sz w:val="32"/>
          <w:szCs w:val="32"/>
        </w:rPr>
        <w:t>]</w:t>
      </w:r>
      <w:r>
        <w:rPr>
          <w:rFonts w:hint="eastAsia" w:ascii="仿宋_GB2312" w:hAnsi="仿宋_GB2312" w:eastAsia="仿宋_GB2312" w:cs="仿宋_GB2312"/>
          <w:sz w:val="32"/>
          <w:szCs w:val="32"/>
        </w:rPr>
        <w:t>（￥0000.00），</w:t>
      </w:r>
      <w:r>
        <w:rPr>
          <w:rFonts w:hint="eastAsia" w:ascii="仿宋_GB2312" w:hAnsi="仿宋_GB2312" w:eastAsia="仿宋_GB2312" w:cs="仿宋_GB2312"/>
          <w:sz w:val="32"/>
          <w:szCs w:val="32"/>
          <w:lang w:val="en-US" w:eastAsia="zh-CN"/>
        </w:rPr>
        <w:t>其中：</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1.空调设备采购费（含税）为</w:t>
      </w:r>
      <w:r>
        <w:rPr>
          <w:rFonts w:hint="eastAsia" w:ascii="仿宋_GB2312" w:hAnsi="仿宋_GB2312" w:eastAsia="仿宋_GB2312" w:cs="仿宋_GB2312"/>
          <w:sz w:val="32"/>
          <w:szCs w:val="32"/>
        </w:rPr>
        <w:t>（大写）人民币</w:t>
      </w:r>
      <w:r>
        <w:rPr>
          <w:rFonts w:hint="eastAsia" w:ascii="仿宋_GB2312" w:hAnsi="仿宋_GB2312" w:eastAsia="仿宋_GB2312" w:cs="仿宋_GB2312"/>
          <w:color w:val="FF0000"/>
          <w:sz w:val="32"/>
          <w:szCs w:val="32"/>
        </w:rPr>
        <w:t>[</w:t>
      </w:r>
      <w:r>
        <w:rPr>
          <w:rFonts w:hint="eastAsia" w:ascii="仿宋_GB2312" w:hAnsi="仿宋_GB2312" w:eastAsia="仿宋_GB2312" w:cs="仿宋_GB2312"/>
          <w:color w:val="FF0000"/>
          <w:sz w:val="32"/>
          <w:szCs w:val="32"/>
          <w:lang w:val="en-US" w:eastAsia="zh-CN"/>
        </w:rPr>
        <w:t>******</w:t>
      </w:r>
      <w:r>
        <w:rPr>
          <w:rFonts w:hint="eastAsia" w:ascii="仿宋_GB2312" w:hAnsi="仿宋_GB2312" w:eastAsia="仿宋_GB2312" w:cs="仿宋_GB2312"/>
          <w:color w:val="FF0000"/>
          <w:sz w:val="32"/>
          <w:szCs w:val="32"/>
        </w:rPr>
        <w:t>]</w:t>
      </w:r>
      <w:r>
        <w:rPr>
          <w:rFonts w:hint="eastAsia" w:ascii="仿宋_GB2312" w:hAnsi="仿宋_GB2312" w:eastAsia="仿宋_GB2312" w:cs="仿宋_GB2312"/>
          <w:sz w:val="32"/>
          <w:szCs w:val="32"/>
        </w:rPr>
        <w:t>（￥0000.00）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税率13%</w:t>
      </w:r>
      <w:r>
        <w:rPr>
          <w:rFonts w:hint="eastAsia" w:ascii="仿宋_GB2312" w:hAnsi="仿宋_GB2312" w:eastAsia="仿宋_GB2312" w:cs="仿宋_GB2312"/>
          <w:sz w:val="32"/>
          <w:szCs w:val="32"/>
          <w:lang w:eastAsia="zh-CN"/>
        </w:rPr>
        <w:t>；</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2.空调安装改造费用（含税）为</w:t>
      </w:r>
      <w:r>
        <w:rPr>
          <w:rFonts w:hint="eastAsia" w:ascii="仿宋_GB2312" w:hAnsi="仿宋_GB2312" w:eastAsia="仿宋_GB2312" w:cs="仿宋_GB2312"/>
          <w:sz w:val="32"/>
          <w:szCs w:val="32"/>
        </w:rPr>
        <w:t>（大写）人民币</w:t>
      </w:r>
      <w:r>
        <w:rPr>
          <w:rFonts w:hint="eastAsia" w:ascii="仿宋_GB2312" w:hAnsi="仿宋_GB2312" w:eastAsia="仿宋_GB2312" w:cs="仿宋_GB2312"/>
          <w:color w:val="FF0000"/>
          <w:sz w:val="32"/>
          <w:szCs w:val="32"/>
        </w:rPr>
        <w:t>[</w:t>
      </w:r>
      <w:r>
        <w:rPr>
          <w:rFonts w:hint="eastAsia" w:ascii="仿宋_GB2312" w:hAnsi="仿宋_GB2312" w:eastAsia="仿宋_GB2312" w:cs="仿宋_GB2312"/>
          <w:color w:val="FF0000"/>
          <w:sz w:val="32"/>
          <w:szCs w:val="32"/>
          <w:lang w:val="en-US" w:eastAsia="zh-CN"/>
        </w:rPr>
        <w:t>******</w:t>
      </w:r>
      <w:r>
        <w:rPr>
          <w:rFonts w:hint="eastAsia" w:ascii="仿宋_GB2312" w:hAnsi="仿宋_GB2312" w:eastAsia="仿宋_GB2312" w:cs="仿宋_GB2312"/>
          <w:color w:val="FF0000"/>
          <w:sz w:val="32"/>
          <w:szCs w:val="32"/>
        </w:rPr>
        <w:t>]</w:t>
      </w:r>
      <w:r>
        <w:rPr>
          <w:rFonts w:hint="eastAsia" w:ascii="仿宋_GB2312" w:hAnsi="仿宋_GB2312" w:eastAsia="仿宋_GB2312" w:cs="仿宋_GB2312"/>
          <w:sz w:val="32"/>
          <w:szCs w:val="32"/>
        </w:rPr>
        <w:t>（￥0000.00）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税率6%</w:t>
      </w:r>
      <w:r>
        <w:rPr>
          <w:rFonts w:hint="eastAsia" w:ascii="仿宋_GB2312" w:hAnsi="仿宋_GB2312" w:eastAsia="仿宋_GB2312" w:cs="仿宋_GB2312"/>
          <w:sz w:val="32"/>
          <w:szCs w:val="32"/>
          <w:lang w:eastAsia="zh-CN"/>
        </w:rPr>
        <w:t>；</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该费用为综合含税包干价，包括人工费、差旅费、交通</w:t>
      </w:r>
      <w:r>
        <w:rPr>
          <w:rFonts w:hint="eastAsia" w:ascii="仿宋_GB2312" w:hAnsi="仿宋_GB2312" w:eastAsia="仿宋_GB2312" w:cs="仿宋_GB2312"/>
          <w:sz w:val="32"/>
          <w:szCs w:val="32"/>
          <w:lang w:val="en-US" w:eastAsia="zh-CN"/>
        </w:rPr>
        <w:t>费</w:t>
      </w:r>
      <w:r>
        <w:rPr>
          <w:rFonts w:hint="eastAsia" w:ascii="仿宋_GB2312" w:hAnsi="仿宋_GB2312" w:eastAsia="仿宋_GB2312" w:cs="仿宋_GB2312"/>
          <w:sz w:val="32"/>
          <w:szCs w:val="32"/>
        </w:rPr>
        <w:t>、伙食费等因本次服务产生的所有费用，除本合同约定</w:t>
      </w:r>
      <w:r>
        <w:rPr>
          <w:rFonts w:hint="eastAsia" w:ascii="仿宋_GB2312" w:hAnsi="仿宋_GB2312" w:eastAsia="仿宋_GB2312" w:cs="仿宋_GB2312"/>
          <w:sz w:val="32"/>
          <w:szCs w:val="32"/>
          <w:lang w:val="en-US" w:eastAsia="zh-CN"/>
        </w:rPr>
        <w:t>费</w:t>
      </w:r>
      <w:r>
        <w:rPr>
          <w:rFonts w:hint="eastAsia" w:ascii="仿宋_GB2312" w:hAnsi="仿宋_GB2312" w:eastAsia="仿宋_GB2312" w:cs="仿宋_GB2312"/>
          <w:sz w:val="32"/>
          <w:szCs w:val="32"/>
        </w:rPr>
        <w:t>用外，（</w:t>
      </w:r>
      <w:r>
        <w:rPr>
          <w:rFonts w:hint="eastAsia" w:ascii="仿宋_GB2312" w:hAnsi="仿宋_GB2312" w:eastAsia="仿宋_GB2312" w:cs="仿宋_GB2312"/>
          <w:sz w:val="32"/>
          <w:szCs w:val="32"/>
          <w:lang w:val="en-US" w:eastAsia="zh-CN"/>
        </w:rPr>
        <w:t>甲</w:t>
      </w:r>
      <w:r>
        <w:rPr>
          <w:rFonts w:hint="eastAsia" w:ascii="仿宋_GB2312" w:hAnsi="仿宋_GB2312" w:eastAsia="仿宋_GB2312" w:cs="仿宋_GB2312"/>
          <w:sz w:val="32"/>
          <w:szCs w:val="32"/>
        </w:rPr>
        <w:t>方）无需再向</w:t>
      </w:r>
      <w:bookmarkStart w:id="1" w:name="OLE_LINK15"/>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乙</w:t>
      </w:r>
      <w:r>
        <w:rPr>
          <w:rFonts w:hint="eastAsia" w:ascii="仿宋_GB2312" w:hAnsi="仿宋_GB2312" w:eastAsia="仿宋_GB2312" w:cs="仿宋_GB2312"/>
          <w:sz w:val="32"/>
          <w:szCs w:val="32"/>
        </w:rPr>
        <w:t>方）</w:t>
      </w:r>
      <w:bookmarkEnd w:id="1"/>
      <w:r>
        <w:rPr>
          <w:rFonts w:hint="eastAsia" w:ascii="仿宋_GB2312" w:hAnsi="仿宋_GB2312" w:eastAsia="仿宋_GB2312" w:cs="仿宋_GB2312"/>
          <w:sz w:val="32"/>
          <w:szCs w:val="32"/>
        </w:rPr>
        <w:t>支付任何费用。</w:t>
      </w:r>
    </w:p>
    <w:p>
      <w:pPr>
        <w:keepNext w:val="0"/>
        <w:keepLines w:val="0"/>
        <w:pageBreakBefore w:val="0"/>
        <w:numPr>
          <w:ilvl w:val="0"/>
          <w:numId w:val="2"/>
        </w:numPr>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支付方式：</w:t>
      </w:r>
    </w:p>
    <w:p>
      <w:pPr>
        <w:keepNext w:val="0"/>
        <w:keepLines w:val="0"/>
        <w:pageBreakBefore w:val="0"/>
        <w:numPr>
          <w:ilvl w:val="0"/>
          <w:numId w:val="0"/>
        </w:numPr>
        <w:kinsoku/>
        <w:wordWrap/>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1.空调设备采购费用：合同签订后，甲方十日内向乙方一次性支付100%设备采购款，付款前乙方应同时开具设备采购款增值税专用发票。</w:t>
      </w:r>
    </w:p>
    <w:p>
      <w:pPr>
        <w:keepNext w:val="0"/>
        <w:keepLines w:val="0"/>
        <w:pageBreakBefore w:val="0"/>
        <w:numPr>
          <w:ilvl w:val="0"/>
          <w:numId w:val="0"/>
        </w:numPr>
        <w:kinsoku/>
        <w:wordWrap/>
        <w:topLinePunct w:val="0"/>
        <w:autoSpaceDE/>
        <w:autoSpaceDN/>
        <w:bidi w:val="0"/>
        <w:adjustRightInd/>
        <w:snapToGrid/>
        <w:spacing w:line="560" w:lineRule="exact"/>
        <w:ind w:firstLine="640" w:firstLineChars="200"/>
        <w:textAlignment w:val="auto"/>
        <w:rPr>
          <w:rFonts w:hint="default"/>
          <w:lang w:val="en-US" w:eastAsia="zh-CN"/>
        </w:rPr>
      </w:pPr>
      <w:r>
        <w:rPr>
          <w:rFonts w:hint="eastAsia" w:ascii="仿宋_GB2312" w:hAnsi="仿宋_GB2312" w:eastAsia="仿宋_GB2312" w:cs="仿宋_GB2312"/>
          <w:sz w:val="32"/>
          <w:szCs w:val="32"/>
          <w:lang w:val="en-US" w:eastAsia="zh-CN"/>
        </w:rPr>
        <w:t>2.空调设施设备改造费用：乙方完成全部施工任务，甲方应在10个工作日内进行验收，甲方无正当理由拒接验收的，逾期超过5个工作日的，视为验收合格。经甲方验收合格后10个工作日内，甲方向乙方支付至改造费总价70%；乙方报送完整的工程竣工结算资料并经甲方审核定案后10个工作日内，甲方支付至改造费结算总价的97%(当次付款前乙方应同时开具结算价3%质量保证金发票);剩余3%作为质量保证金，自工程整体竣工验收合格之日起满1年后工程无质量问题且乙方按合同约定履行保修义务后，甲方在收到乙方的付款申请之日起15个工作日内向乙方无息返还质量保证金。</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3.收款账户</w:t>
      </w:r>
      <w:r>
        <w:rPr>
          <w:rFonts w:hint="eastAsia" w:ascii="仿宋_GB2312" w:hAnsi="仿宋_GB2312" w:eastAsia="仿宋_GB2312" w:cs="仿宋_GB2312"/>
          <w:sz w:val="32"/>
          <w:szCs w:val="32"/>
          <w:lang w:val="en-US" w:eastAsia="zh-CN"/>
        </w:rPr>
        <w:t>及开票信息</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bookmarkStart w:id="2" w:name="OLE_LINK16"/>
      <w:r>
        <w:rPr>
          <w:rFonts w:hint="eastAsia" w:ascii="仿宋_GB2312" w:hAnsi="仿宋_GB2312" w:eastAsia="仿宋_GB2312" w:cs="仿宋_GB2312"/>
          <w:sz w:val="32"/>
          <w:szCs w:val="32"/>
        </w:rPr>
        <w:t>收款方</w:t>
      </w:r>
      <w:bookmarkEnd w:id="2"/>
      <w:r>
        <w:rPr>
          <w:rFonts w:hint="eastAsia" w:ascii="仿宋_GB2312" w:hAnsi="仿宋_GB2312" w:eastAsia="仿宋_GB2312" w:cs="仿宋_GB2312"/>
          <w:sz w:val="32"/>
          <w:szCs w:val="32"/>
          <w:lang w:val="en-US" w:eastAsia="zh-CN"/>
        </w:rPr>
        <w:t>指定收款账户</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开户行：</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  址：</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账  户：</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账  号：</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付款方</w:t>
      </w:r>
      <w:r>
        <w:rPr>
          <w:rFonts w:hint="eastAsia" w:ascii="仿宋_GB2312" w:hAnsi="仿宋_GB2312" w:eastAsia="仿宋_GB2312" w:cs="仿宋_GB2312"/>
          <w:sz w:val="32"/>
          <w:szCs w:val="32"/>
          <w:lang w:val="en-US" w:eastAsia="zh-CN"/>
        </w:rPr>
        <w:t>开票信息</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名称：海口市恒盈物业管理服务有限公司</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账号：46050100473600002509 </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纳税人识别号：91460000MAA93M0F24</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  址：海南省海口市江东新区桂林洋经济开发区江东大道202号江东发展大厦2层B210</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  话：0898-31908519</w:t>
      </w:r>
    </w:p>
    <w:p>
      <w:pPr>
        <w:keepNext w:val="0"/>
        <w:keepLines w:val="0"/>
        <w:pageBreakBefore w:val="0"/>
        <w:numPr>
          <w:ilvl w:val="0"/>
          <w:numId w:val="0"/>
        </w:numPr>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lang w:bidi="ar-SA"/>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付款前</w:t>
      </w:r>
      <w:r>
        <w:rPr>
          <w:rFonts w:hint="eastAsia" w:ascii="仿宋_GB2312" w:hAnsi="仿宋_GB2312" w:eastAsia="仿宋_GB2312" w:cs="仿宋_GB2312"/>
          <w:sz w:val="32"/>
          <w:szCs w:val="32"/>
          <w:highlight w:val="none"/>
        </w:rPr>
        <w:t>，</w:t>
      </w:r>
      <w:bookmarkStart w:id="3" w:name="OLE_LINK22"/>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乙方</w:t>
      </w:r>
      <w:r>
        <w:rPr>
          <w:rFonts w:hint="eastAsia" w:ascii="仿宋_GB2312" w:hAnsi="仿宋_GB2312" w:eastAsia="仿宋_GB2312" w:cs="仿宋_GB2312"/>
          <w:sz w:val="32"/>
          <w:szCs w:val="32"/>
          <w:highlight w:val="none"/>
        </w:rPr>
        <w:t>]</w:t>
      </w:r>
      <w:bookmarkEnd w:id="3"/>
      <w:r>
        <w:rPr>
          <w:rFonts w:hint="eastAsia" w:ascii="仿宋_GB2312" w:hAnsi="仿宋_GB2312" w:eastAsia="仿宋_GB2312" w:cs="仿宋_GB2312"/>
          <w:sz w:val="32"/>
          <w:szCs w:val="32"/>
          <w:highlight w:val="none"/>
        </w:rPr>
        <w:t>应提供合法有效的</w:t>
      </w:r>
      <w:r>
        <w:rPr>
          <w:rFonts w:hint="eastAsia" w:ascii="仿宋_GB2312" w:hAnsi="仿宋_GB2312" w:eastAsia="仿宋_GB2312" w:cs="仿宋_GB2312"/>
          <w:color w:val="000000" w:themeColor="text1"/>
          <w:sz w:val="32"/>
          <w:szCs w:val="32"/>
          <w:highlight w:val="none"/>
          <w14:textFill>
            <w14:solidFill>
              <w14:schemeClr w14:val="tx1"/>
            </w14:solidFill>
          </w14:textFill>
        </w:rPr>
        <w:t>增值税</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专用</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发票</w:t>
      </w:r>
      <w:r>
        <w:rPr>
          <w:rFonts w:hint="eastAsia" w:ascii="仿宋_GB2312" w:hAnsi="仿宋_GB2312" w:eastAsia="仿宋_GB2312" w:cs="仿宋_GB2312"/>
          <w:sz w:val="32"/>
          <w:szCs w:val="32"/>
          <w:highlight w:val="none"/>
          <w:lang w:val="en-US" w:eastAsia="zh-CN"/>
        </w:rPr>
        <w:t>、请款函及相关佐证资料</w:t>
      </w:r>
      <w:r>
        <w:rPr>
          <w:rFonts w:hint="eastAsia" w:ascii="仿宋_GB2312" w:hAnsi="仿宋_GB2312" w:eastAsia="仿宋_GB2312" w:cs="仿宋_GB2312"/>
          <w:sz w:val="32"/>
          <w:szCs w:val="32"/>
          <w:highlight w:val="none"/>
        </w:rPr>
        <w:t>，否则[</w:t>
      </w:r>
      <w:r>
        <w:rPr>
          <w:rFonts w:hint="eastAsia" w:ascii="仿宋_GB2312" w:hAnsi="仿宋_GB2312" w:eastAsia="仿宋_GB2312" w:cs="仿宋_GB2312"/>
          <w:sz w:val="32"/>
          <w:szCs w:val="32"/>
          <w:highlight w:val="none"/>
          <w:lang w:val="en-US" w:eastAsia="zh-CN"/>
        </w:rPr>
        <w:t>甲方</w:t>
      </w:r>
      <w:r>
        <w:rPr>
          <w:rFonts w:hint="eastAsia" w:ascii="仿宋_GB2312" w:hAnsi="仿宋_GB2312" w:eastAsia="仿宋_GB2312" w:cs="仿宋_GB2312"/>
          <w:sz w:val="32"/>
          <w:szCs w:val="32"/>
          <w:highlight w:val="none"/>
        </w:rPr>
        <w:t>]有权延期付款，并不承担任何责任，由此造成的损失由[</w:t>
      </w:r>
      <w:r>
        <w:rPr>
          <w:rFonts w:hint="eastAsia" w:ascii="仿宋_GB2312" w:hAnsi="仿宋_GB2312" w:eastAsia="仿宋_GB2312" w:cs="仿宋_GB2312"/>
          <w:sz w:val="32"/>
          <w:szCs w:val="32"/>
          <w:highlight w:val="none"/>
          <w:lang w:val="en-US" w:eastAsia="zh-CN"/>
        </w:rPr>
        <w:t>乙</w:t>
      </w:r>
      <w:r>
        <w:rPr>
          <w:rFonts w:hint="eastAsia" w:ascii="仿宋_GB2312" w:hAnsi="仿宋_GB2312" w:eastAsia="仿宋_GB2312" w:cs="仿宋_GB2312"/>
          <w:sz w:val="32"/>
          <w:szCs w:val="32"/>
        </w:rPr>
        <w:t>方]承担。如遇国家税率调整，则不含税价格不变，合同含税价及税率相应调整，[</w:t>
      </w:r>
      <w:r>
        <w:rPr>
          <w:rFonts w:hint="eastAsia" w:ascii="仿宋_GB2312" w:hAnsi="仿宋_GB2312" w:eastAsia="仿宋_GB2312" w:cs="仿宋_GB2312"/>
          <w:sz w:val="32"/>
          <w:szCs w:val="32"/>
          <w:lang w:val="en-US" w:eastAsia="zh-CN"/>
        </w:rPr>
        <w:t>乙</w:t>
      </w:r>
      <w:r>
        <w:rPr>
          <w:rFonts w:hint="eastAsia" w:ascii="仿宋_GB2312" w:hAnsi="仿宋_GB2312" w:eastAsia="仿宋_GB2312" w:cs="仿宋_GB2312"/>
          <w:sz w:val="32"/>
          <w:szCs w:val="32"/>
        </w:rPr>
        <w:t>方]应按纳税义务发生时的税率开具增值税发票，税率变化导致价税金额的变更应在进度及结算金额中进行调整。</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三</w:t>
      </w:r>
      <w:r>
        <w:rPr>
          <w:rFonts w:hint="eastAsia" w:ascii="黑体" w:hAnsi="黑体" w:eastAsia="黑体" w:cs="黑体"/>
          <w:sz w:val="32"/>
          <w:szCs w:val="32"/>
        </w:rPr>
        <w:t>条 双方权利义务</w:t>
      </w:r>
    </w:p>
    <w:p>
      <w:pPr>
        <w:pStyle w:val="7"/>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甲</w:t>
      </w:r>
      <w:r>
        <w:rPr>
          <w:rFonts w:hint="eastAsia" w:ascii="仿宋_GB2312" w:hAnsi="仿宋_GB2312" w:eastAsia="仿宋_GB2312" w:cs="仿宋_GB2312"/>
          <w:sz w:val="32"/>
          <w:szCs w:val="32"/>
        </w:rPr>
        <w:t>方</w:t>
      </w:r>
      <w:r>
        <w:rPr>
          <w:rFonts w:hint="eastAsia" w:ascii="仿宋_GB2312" w:hAnsi="仿宋_GB2312" w:eastAsia="仿宋_GB2312" w:cs="仿宋_GB2312"/>
          <w:sz w:val="32"/>
          <w:szCs w:val="32"/>
          <w:lang w:val="en-US" w:eastAsia="zh-CN"/>
        </w:rPr>
        <w:t>义务</w:t>
      </w:r>
      <w:r>
        <w:rPr>
          <w:rFonts w:hint="eastAsia" w:ascii="仿宋_GB2312" w:hAnsi="仿宋_GB2312" w:eastAsia="仿宋_GB2312" w:cs="仿宋_GB2312"/>
          <w:sz w:val="32"/>
          <w:szCs w:val="32"/>
          <w:lang w:eastAsia="zh-CN"/>
        </w:rPr>
        <w:t>：</w:t>
      </w:r>
    </w:p>
    <w:p>
      <w:pPr>
        <w:pStyle w:val="7"/>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40" w:firstLineChars="200"/>
        <w:contextualSpacing/>
        <w:textAlignment w:val="auto"/>
        <w:rPr>
          <w:rFonts w:hint="eastAsia" w:ascii="仿宋_GB2312" w:hAnsi="仿宋_GB2312" w:eastAsia="仿宋_GB2312" w:cs="仿宋_GB2312"/>
          <w:bCs/>
          <w:sz w:val="32"/>
          <w:szCs w:val="32"/>
          <w:lang w:bidi="ar-SA"/>
        </w:rPr>
      </w:pPr>
      <w:r>
        <w:rPr>
          <w:rFonts w:hint="eastAsia" w:ascii="仿宋_GB2312" w:hAnsi="仿宋_GB2312" w:eastAsia="仿宋_GB2312" w:cs="仿宋_GB2312"/>
          <w:bCs/>
          <w:sz w:val="32"/>
          <w:szCs w:val="32"/>
          <w:lang w:eastAsia="zh-CN" w:bidi="ar-SA"/>
        </w:rPr>
        <w:t>（</w:t>
      </w:r>
      <w:r>
        <w:rPr>
          <w:rFonts w:hint="eastAsia" w:ascii="仿宋_GB2312" w:hAnsi="仿宋_GB2312" w:eastAsia="仿宋_GB2312" w:cs="仿宋_GB2312"/>
          <w:bCs/>
          <w:sz w:val="32"/>
          <w:szCs w:val="32"/>
          <w:lang w:val="en-US" w:eastAsia="zh-CN" w:bidi="ar-SA"/>
        </w:rPr>
        <w:t>一</w:t>
      </w:r>
      <w:r>
        <w:rPr>
          <w:rFonts w:hint="eastAsia" w:ascii="仿宋_GB2312" w:hAnsi="仿宋_GB2312" w:eastAsia="仿宋_GB2312" w:cs="仿宋_GB2312"/>
          <w:bCs/>
          <w:sz w:val="32"/>
          <w:szCs w:val="32"/>
          <w:lang w:eastAsia="zh-CN" w:bidi="ar-SA"/>
        </w:rPr>
        <w:t>）</w:t>
      </w:r>
      <w:r>
        <w:rPr>
          <w:rFonts w:hint="eastAsia" w:ascii="仿宋_GB2312" w:hAnsi="仿宋_GB2312" w:eastAsia="仿宋_GB2312" w:cs="仿宋_GB2312"/>
          <w:bCs/>
          <w:sz w:val="32"/>
          <w:szCs w:val="32"/>
          <w:lang w:bidi="ar-SA"/>
        </w:rPr>
        <w:t>甲方应根据乙方要求提供必要的</w:t>
      </w:r>
      <w:r>
        <w:rPr>
          <w:rFonts w:hint="eastAsia" w:ascii="仿宋_GB2312" w:hAnsi="仿宋_GB2312" w:eastAsia="仿宋_GB2312" w:cs="仿宋_GB2312"/>
          <w:bCs/>
          <w:sz w:val="32"/>
          <w:szCs w:val="32"/>
          <w:lang w:val="en-US" w:eastAsia="zh-CN" w:bidi="ar-SA"/>
        </w:rPr>
        <w:t>改造图纸</w:t>
      </w:r>
      <w:r>
        <w:rPr>
          <w:rFonts w:hint="eastAsia" w:ascii="仿宋_GB2312" w:hAnsi="仿宋_GB2312" w:eastAsia="仿宋_GB2312" w:cs="仿宋_GB2312"/>
          <w:bCs/>
          <w:sz w:val="32"/>
          <w:szCs w:val="32"/>
          <w:lang w:bidi="ar-SA"/>
        </w:rPr>
        <w:t>资料。</w:t>
      </w:r>
    </w:p>
    <w:p>
      <w:pPr>
        <w:pStyle w:val="7"/>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40" w:firstLineChars="200"/>
        <w:contextualSpacing/>
        <w:textAlignment w:val="auto"/>
        <w:rPr>
          <w:rFonts w:hint="eastAsia" w:ascii="仿宋_GB2312" w:hAnsi="仿宋_GB2312" w:eastAsia="仿宋_GB2312" w:cs="仿宋_GB2312"/>
          <w:bCs/>
          <w:sz w:val="32"/>
          <w:szCs w:val="32"/>
          <w:lang w:bidi="ar-SA"/>
        </w:rPr>
      </w:pPr>
      <w:r>
        <w:rPr>
          <w:rFonts w:hint="eastAsia" w:ascii="仿宋_GB2312" w:hAnsi="仿宋_GB2312" w:eastAsia="仿宋_GB2312" w:cs="仿宋_GB2312"/>
          <w:bCs/>
          <w:sz w:val="32"/>
          <w:szCs w:val="32"/>
          <w:lang w:eastAsia="zh-CN" w:bidi="ar-SA"/>
        </w:rPr>
        <w:t>（</w:t>
      </w:r>
      <w:r>
        <w:rPr>
          <w:rFonts w:hint="eastAsia" w:ascii="仿宋_GB2312" w:hAnsi="仿宋_GB2312" w:eastAsia="仿宋_GB2312" w:cs="仿宋_GB2312"/>
          <w:bCs/>
          <w:sz w:val="32"/>
          <w:szCs w:val="32"/>
          <w:lang w:val="en-US" w:eastAsia="zh-CN" w:bidi="ar-SA"/>
        </w:rPr>
        <w:t>二</w:t>
      </w:r>
      <w:r>
        <w:rPr>
          <w:rFonts w:hint="eastAsia" w:ascii="仿宋_GB2312" w:hAnsi="仿宋_GB2312" w:eastAsia="仿宋_GB2312" w:cs="仿宋_GB2312"/>
          <w:bCs/>
          <w:sz w:val="32"/>
          <w:szCs w:val="32"/>
          <w:lang w:eastAsia="zh-CN" w:bidi="ar-SA"/>
        </w:rPr>
        <w:t>）</w:t>
      </w:r>
      <w:r>
        <w:rPr>
          <w:rFonts w:hint="eastAsia" w:ascii="仿宋_GB2312" w:hAnsi="仿宋_GB2312" w:eastAsia="仿宋_GB2312" w:cs="仿宋_GB2312"/>
          <w:bCs/>
          <w:sz w:val="32"/>
          <w:szCs w:val="32"/>
          <w:lang w:bidi="ar-SA"/>
        </w:rPr>
        <w:t>甲方应为</w:t>
      </w:r>
      <w:r>
        <w:rPr>
          <w:rFonts w:hint="eastAsia" w:ascii="仿宋_GB2312" w:hAnsi="仿宋_GB2312" w:eastAsia="仿宋_GB2312" w:cs="仿宋_GB2312"/>
          <w:bCs/>
          <w:sz w:val="32"/>
          <w:szCs w:val="32"/>
          <w:lang w:val="en-US" w:eastAsia="zh-CN" w:bidi="ar-SA"/>
        </w:rPr>
        <w:t>乙方工作</w:t>
      </w:r>
      <w:r>
        <w:rPr>
          <w:rFonts w:hint="eastAsia" w:ascii="仿宋_GB2312" w:hAnsi="仿宋_GB2312" w:eastAsia="仿宋_GB2312" w:cs="仿宋_GB2312"/>
          <w:bCs/>
          <w:sz w:val="32"/>
          <w:szCs w:val="32"/>
          <w:lang w:bidi="ar-SA"/>
        </w:rPr>
        <w:t>提供方便，并委派熟悉</w:t>
      </w:r>
      <w:r>
        <w:rPr>
          <w:rFonts w:hint="eastAsia" w:ascii="仿宋_GB2312" w:hAnsi="仿宋_GB2312" w:eastAsia="仿宋_GB2312" w:cs="仿宋_GB2312"/>
          <w:bCs/>
          <w:sz w:val="32"/>
          <w:szCs w:val="32"/>
          <w:lang w:val="en-US" w:eastAsia="zh-CN" w:bidi="ar-SA"/>
        </w:rPr>
        <w:t>现场</w:t>
      </w:r>
      <w:r>
        <w:rPr>
          <w:rFonts w:hint="eastAsia" w:ascii="仿宋_GB2312" w:hAnsi="仿宋_GB2312" w:eastAsia="仿宋_GB2312" w:cs="仿宋_GB2312"/>
          <w:bCs/>
          <w:sz w:val="32"/>
          <w:szCs w:val="32"/>
          <w:lang w:bidi="ar-SA"/>
        </w:rPr>
        <w:t>情况的人员协助</w:t>
      </w:r>
      <w:r>
        <w:rPr>
          <w:rFonts w:hint="eastAsia" w:ascii="仿宋_GB2312" w:hAnsi="仿宋_GB2312" w:eastAsia="仿宋_GB2312" w:cs="仿宋_GB2312"/>
          <w:bCs/>
          <w:sz w:val="32"/>
          <w:szCs w:val="32"/>
          <w:lang w:val="en-US" w:eastAsia="zh-CN" w:bidi="ar-SA"/>
        </w:rPr>
        <w:t>相关</w:t>
      </w:r>
      <w:r>
        <w:rPr>
          <w:rFonts w:hint="eastAsia" w:ascii="仿宋_GB2312" w:hAnsi="仿宋_GB2312" w:eastAsia="仿宋_GB2312" w:cs="仿宋_GB2312"/>
          <w:bCs/>
          <w:sz w:val="32"/>
          <w:szCs w:val="32"/>
          <w:lang w:bidi="ar-SA"/>
        </w:rPr>
        <w:t>工作的进行。</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lang w:bidi="ar-SA"/>
        </w:rPr>
      </w:pPr>
      <w:r>
        <w:rPr>
          <w:rFonts w:hint="eastAsia" w:ascii="仿宋_GB2312" w:hAnsi="仿宋_GB2312" w:eastAsia="仿宋_GB2312" w:cs="仿宋_GB2312"/>
          <w:bCs/>
          <w:sz w:val="32"/>
          <w:szCs w:val="32"/>
          <w:lang w:eastAsia="zh-CN" w:bidi="ar-SA"/>
        </w:rPr>
        <w:t>（</w:t>
      </w:r>
      <w:r>
        <w:rPr>
          <w:rFonts w:hint="eastAsia" w:ascii="仿宋_GB2312" w:hAnsi="仿宋_GB2312" w:eastAsia="仿宋_GB2312" w:cs="仿宋_GB2312"/>
          <w:bCs/>
          <w:sz w:val="32"/>
          <w:szCs w:val="32"/>
          <w:lang w:val="en-US" w:eastAsia="zh-CN" w:bidi="ar-SA"/>
        </w:rPr>
        <w:t>三</w:t>
      </w:r>
      <w:r>
        <w:rPr>
          <w:rFonts w:hint="eastAsia" w:ascii="仿宋_GB2312" w:hAnsi="仿宋_GB2312" w:eastAsia="仿宋_GB2312" w:cs="仿宋_GB2312"/>
          <w:bCs/>
          <w:sz w:val="32"/>
          <w:szCs w:val="32"/>
          <w:lang w:eastAsia="zh-CN" w:bidi="ar-SA"/>
        </w:rPr>
        <w:t>）</w:t>
      </w:r>
      <w:r>
        <w:rPr>
          <w:rFonts w:hint="eastAsia" w:ascii="仿宋_GB2312" w:hAnsi="仿宋_GB2312" w:eastAsia="仿宋_GB2312" w:cs="仿宋_GB2312"/>
          <w:bCs/>
          <w:sz w:val="32"/>
          <w:szCs w:val="32"/>
          <w:lang w:bidi="ar-SA"/>
        </w:rPr>
        <w:t>甲方</w:t>
      </w:r>
      <w:r>
        <w:rPr>
          <w:rFonts w:hint="eastAsia" w:ascii="仿宋_GB2312" w:hAnsi="仿宋_GB2312" w:eastAsia="仿宋_GB2312" w:cs="仿宋_GB2312"/>
          <w:bCs/>
          <w:sz w:val="32"/>
          <w:szCs w:val="32"/>
          <w:lang w:val="en-US" w:eastAsia="zh-CN" w:bidi="ar-SA"/>
        </w:rPr>
        <w:t>应按约定及时</w:t>
      </w:r>
      <w:r>
        <w:rPr>
          <w:rFonts w:hint="eastAsia" w:ascii="仿宋_GB2312" w:hAnsi="仿宋_GB2312" w:eastAsia="仿宋_GB2312" w:cs="仿宋_GB2312"/>
          <w:bCs/>
          <w:sz w:val="32"/>
          <w:szCs w:val="32"/>
          <w:lang w:bidi="ar-SA"/>
        </w:rPr>
        <w:t>支付费用。</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乙方</w:t>
      </w:r>
      <w:r>
        <w:rPr>
          <w:rFonts w:hint="eastAsia" w:ascii="仿宋_GB2312" w:hAnsi="仿宋_GB2312" w:eastAsia="仿宋_GB2312" w:cs="仿宋_GB2312"/>
          <w:sz w:val="32"/>
          <w:szCs w:val="32"/>
          <w:lang w:val="en-US" w:eastAsia="zh-CN"/>
        </w:rPr>
        <w:t>义务：</w:t>
      </w:r>
    </w:p>
    <w:p>
      <w:pPr>
        <w:pStyle w:val="7"/>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仿宋_GB2312" w:eastAsia="仿宋_GB2312" w:cs="仿宋_GB2312"/>
          <w:bCs/>
          <w:sz w:val="32"/>
          <w:szCs w:val="32"/>
          <w:lang w:bidi="ar-SA"/>
        </w:rPr>
      </w:pPr>
      <w:r>
        <w:rPr>
          <w:rFonts w:hint="eastAsia" w:ascii="仿宋_GB2312" w:hAnsi="仿宋_GB2312" w:eastAsia="仿宋_GB2312" w:cs="仿宋_GB2312"/>
          <w:bCs/>
          <w:sz w:val="32"/>
          <w:szCs w:val="32"/>
          <w:lang w:eastAsia="zh-CN" w:bidi="ar-SA"/>
        </w:rPr>
        <w:t>（</w:t>
      </w:r>
      <w:r>
        <w:rPr>
          <w:rFonts w:hint="eastAsia" w:ascii="仿宋_GB2312" w:hAnsi="仿宋_GB2312" w:eastAsia="仿宋_GB2312" w:cs="仿宋_GB2312"/>
          <w:bCs/>
          <w:sz w:val="32"/>
          <w:szCs w:val="32"/>
          <w:lang w:val="en-US" w:eastAsia="zh-CN" w:bidi="ar-SA"/>
        </w:rPr>
        <w:t>一</w:t>
      </w:r>
      <w:r>
        <w:rPr>
          <w:rFonts w:hint="eastAsia" w:ascii="仿宋_GB2312" w:hAnsi="仿宋_GB2312" w:eastAsia="仿宋_GB2312" w:cs="仿宋_GB2312"/>
          <w:bCs/>
          <w:sz w:val="32"/>
          <w:szCs w:val="32"/>
          <w:lang w:eastAsia="zh-CN" w:bidi="ar-SA"/>
        </w:rPr>
        <w:t>）</w:t>
      </w:r>
      <w:r>
        <w:rPr>
          <w:rFonts w:hint="eastAsia" w:ascii="仿宋_GB2312" w:hAnsi="仿宋_GB2312" w:eastAsia="仿宋_GB2312" w:cs="仿宋_GB2312"/>
          <w:bCs/>
          <w:sz w:val="32"/>
          <w:szCs w:val="32"/>
          <w:lang w:bidi="ar-SA"/>
        </w:rPr>
        <w:t>乙方严格按国家有关</w:t>
      </w:r>
      <w:r>
        <w:rPr>
          <w:rFonts w:hint="eastAsia" w:ascii="仿宋_GB2312" w:hAnsi="仿宋_GB2312" w:eastAsia="仿宋_GB2312" w:cs="仿宋_GB2312"/>
          <w:bCs/>
          <w:sz w:val="32"/>
          <w:szCs w:val="32"/>
          <w:lang w:eastAsia="zh-CN" w:bidi="ar-SA"/>
        </w:rPr>
        <w:t>法律法规</w:t>
      </w:r>
      <w:r>
        <w:rPr>
          <w:rFonts w:hint="eastAsia" w:ascii="仿宋_GB2312" w:hAnsi="仿宋_GB2312" w:eastAsia="仿宋_GB2312" w:cs="仿宋_GB2312"/>
          <w:bCs/>
          <w:sz w:val="32"/>
          <w:szCs w:val="32"/>
          <w:lang w:bidi="ar-SA"/>
        </w:rPr>
        <w:t>、</w:t>
      </w:r>
      <w:r>
        <w:rPr>
          <w:rFonts w:hint="eastAsia" w:ascii="仿宋_GB2312" w:hAnsi="仿宋_GB2312" w:eastAsia="仿宋_GB2312" w:cs="仿宋_GB2312"/>
          <w:bCs/>
          <w:sz w:val="32"/>
          <w:szCs w:val="32"/>
          <w:lang w:val="en-US" w:eastAsia="zh-CN" w:bidi="ar-SA"/>
        </w:rPr>
        <w:t>空调安装</w:t>
      </w:r>
      <w:r>
        <w:rPr>
          <w:rFonts w:hint="eastAsia" w:ascii="仿宋_GB2312" w:hAnsi="仿宋_GB2312" w:eastAsia="仿宋_GB2312" w:cs="仿宋_GB2312"/>
          <w:bCs/>
          <w:sz w:val="32"/>
          <w:szCs w:val="32"/>
          <w:lang w:bidi="ar-SA"/>
        </w:rPr>
        <w:t>规范、规程、标准等进行</w:t>
      </w:r>
      <w:r>
        <w:rPr>
          <w:rFonts w:hint="eastAsia" w:ascii="仿宋_GB2312" w:hAnsi="仿宋_GB2312" w:eastAsia="仿宋_GB2312" w:cs="仿宋_GB2312"/>
          <w:bCs/>
          <w:sz w:val="32"/>
          <w:szCs w:val="32"/>
          <w:lang w:val="en-US" w:eastAsia="zh-CN" w:bidi="ar-SA"/>
        </w:rPr>
        <w:t>施工工作</w:t>
      </w:r>
      <w:r>
        <w:rPr>
          <w:rFonts w:hint="eastAsia" w:ascii="仿宋_GB2312" w:hAnsi="仿宋_GB2312" w:eastAsia="仿宋_GB2312" w:cs="仿宋_GB2312"/>
          <w:bCs/>
          <w:sz w:val="32"/>
          <w:szCs w:val="32"/>
          <w:lang w:bidi="ar-SA"/>
        </w:rPr>
        <w:t>。</w:t>
      </w:r>
    </w:p>
    <w:p>
      <w:pPr>
        <w:pStyle w:val="7"/>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仿宋_GB2312" w:eastAsia="仿宋_GB2312" w:cs="仿宋_GB2312"/>
          <w:bCs/>
          <w:sz w:val="32"/>
          <w:szCs w:val="32"/>
          <w:lang w:bidi="ar-SA"/>
        </w:rPr>
      </w:pPr>
      <w:r>
        <w:rPr>
          <w:rFonts w:hint="eastAsia" w:ascii="仿宋_GB2312" w:hAnsi="仿宋_GB2312" w:eastAsia="仿宋_GB2312" w:cs="仿宋_GB2312"/>
          <w:bCs/>
          <w:sz w:val="32"/>
          <w:szCs w:val="32"/>
          <w:lang w:eastAsia="zh-CN" w:bidi="ar-SA"/>
        </w:rPr>
        <w:t>（</w:t>
      </w:r>
      <w:r>
        <w:rPr>
          <w:rFonts w:hint="eastAsia" w:ascii="仿宋_GB2312" w:hAnsi="仿宋_GB2312" w:eastAsia="仿宋_GB2312" w:cs="仿宋_GB2312"/>
          <w:bCs/>
          <w:sz w:val="32"/>
          <w:szCs w:val="32"/>
          <w:lang w:val="en-US" w:eastAsia="zh-CN" w:bidi="ar-SA"/>
        </w:rPr>
        <w:t>二</w:t>
      </w:r>
      <w:r>
        <w:rPr>
          <w:rFonts w:hint="eastAsia" w:ascii="仿宋_GB2312" w:hAnsi="仿宋_GB2312" w:eastAsia="仿宋_GB2312" w:cs="仿宋_GB2312"/>
          <w:bCs/>
          <w:sz w:val="32"/>
          <w:szCs w:val="32"/>
          <w:lang w:eastAsia="zh-CN" w:bidi="ar-SA"/>
        </w:rPr>
        <w:t>）</w:t>
      </w:r>
      <w:r>
        <w:rPr>
          <w:rFonts w:hint="eastAsia" w:ascii="仿宋_GB2312" w:hAnsi="仿宋_GB2312" w:eastAsia="仿宋_GB2312" w:cs="仿宋_GB2312"/>
          <w:bCs/>
          <w:sz w:val="32"/>
          <w:szCs w:val="32"/>
          <w:lang w:bidi="ar-SA"/>
        </w:rPr>
        <w:t>乙方须向甲方提供具有从事</w:t>
      </w:r>
      <w:r>
        <w:rPr>
          <w:rFonts w:hint="eastAsia" w:ascii="仿宋_GB2312" w:hAnsi="仿宋_GB2312" w:eastAsia="仿宋_GB2312" w:cs="仿宋_GB2312"/>
          <w:bCs/>
          <w:sz w:val="32"/>
          <w:szCs w:val="32"/>
          <w:lang w:val="en-US" w:eastAsia="zh-CN" w:bidi="ar-SA"/>
        </w:rPr>
        <w:t>空调销售及安装</w:t>
      </w:r>
      <w:r>
        <w:rPr>
          <w:rFonts w:hint="eastAsia" w:ascii="仿宋_GB2312" w:hAnsi="仿宋_GB2312" w:eastAsia="仿宋_GB2312" w:cs="仿宋_GB2312"/>
          <w:bCs/>
          <w:sz w:val="32"/>
          <w:szCs w:val="32"/>
          <w:lang w:bidi="ar-SA"/>
        </w:rPr>
        <w:t>服务的行业资质证明，以及</w:t>
      </w:r>
      <w:r>
        <w:rPr>
          <w:rFonts w:hint="eastAsia" w:ascii="仿宋_GB2312" w:hAnsi="仿宋_GB2312" w:eastAsia="仿宋_GB2312" w:cs="仿宋_GB2312"/>
          <w:bCs/>
          <w:sz w:val="32"/>
          <w:szCs w:val="32"/>
          <w:lang w:val="en-US" w:eastAsia="zh-CN" w:bidi="ar-SA"/>
        </w:rPr>
        <w:t>施工人员有效期内的高空作业证件，保险等</w:t>
      </w:r>
      <w:r>
        <w:rPr>
          <w:rFonts w:hint="eastAsia" w:ascii="仿宋_GB2312" w:hAnsi="仿宋_GB2312" w:eastAsia="仿宋_GB2312" w:cs="仿宋_GB2312"/>
          <w:bCs/>
          <w:sz w:val="32"/>
          <w:szCs w:val="32"/>
          <w:lang w:bidi="ar-SA"/>
        </w:rPr>
        <w:t>。</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室内外机安装位置和管线铺设位置空调出回风口由甲乙双方根据施工图在安装现场最终确认，确认后甲方在施工图上签字，乙方根据甲方确认签字后的施工图施工，施工完成后如甲方还需要更改空调、冷媒管或风口的位置，需向乙方支付返工材料及人工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这个费用双方协商确定</w:t>
      </w:r>
      <w:r>
        <w:rPr>
          <w:rFonts w:hint="eastAsia" w:ascii="仿宋_GB2312" w:hAnsi="仿宋_GB2312" w:eastAsia="仿宋_GB2312" w:cs="仿宋_GB2312"/>
          <w:sz w:val="32"/>
          <w:szCs w:val="32"/>
        </w:rPr>
        <w:t>。</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乙方安装使用工程量清单中所约定的材料。乙方承诺：主要材料（冷媒管、保温套、冷凝水管等）是完全满足空调使用要求的优质产品；辅助材料（粘着剂、涂料、绑扎带、防结露用保温材等）是无化学异味的耐用材料。</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（五）空调室内外机自身的运行噪音是厂家按照国家标准而设计，符合客户需求，如乙方安装质量引起的噪音，乙方自行承担。</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 xml:space="preserve">空调安装排水管与强电电源线管线预埋、空调面板安装等全部由乙方负责。 </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（七）空调百叶安装前需提供小样经业主确定，安装长度根据业主的施工图出风口与回风口尺寸定制专用百叶安装。</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五</w:t>
      </w:r>
      <w:r>
        <w:rPr>
          <w:rFonts w:hint="eastAsia" w:ascii="黑体" w:hAnsi="黑体" w:eastAsia="黑体" w:cs="黑体"/>
          <w:sz w:val="32"/>
          <w:szCs w:val="32"/>
        </w:rPr>
        <w:t>条 违约责任</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任何一方违反本合同约定，应承担违约责任，赔偿对方因此遭受的损失。</w:t>
      </w:r>
    </w:p>
    <w:p>
      <w:pPr>
        <w:keepNext w:val="0"/>
        <w:keepLines w:val="0"/>
        <w:pageBreakBefore w:val="0"/>
        <w:numPr>
          <w:ilvl w:val="0"/>
          <w:numId w:val="3"/>
        </w:numPr>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若</w:t>
      </w:r>
      <w:r>
        <w:rPr>
          <w:rFonts w:hint="eastAsia" w:ascii="仿宋_GB2312" w:hAnsi="仿宋_GB2312" w:eastAsia="仿宋_GB2312" w:cs="仿宋_GB2312"/>
          <w:sz w:val="32"/>
          <w:szCs w:val="32"/>
          <w:lang w:val="en-US" w:eastAsia="zh-CN"/>
        </w:rPr>
        <w:t>乙</w:t>
      </w:r>
      <w:r>
        <w:rPr>
          <w:rFonts w:hint="eastAsia" w:ascii="仿宋_GB2312" w:hAnsi="仿宋_GB2312" w:eastAsia="仿宋_GB2312" w:cs="仿宋_GB2312"/>
          <w:sz w:val="32"/>
          <w:szCs w:val="32"/>
        </w:rPr>
        <w:t>方未能按照本合同约定的标准提供</w:t>
      </w:r>
      <w:r>
        <w:rPr>
          <w:rFonts w:hint="eastAsia" w:ascii="仿宋_GB2312" w:hAnsi="仿宋_GB2312" w:eastAsia="仿宋_GB2312" w:cs="仿宋_GB2312"/>
          <w:sz w:val="32"/>
          <w:szCs w:val="32"/>
          <w:lang w:val="en-US" w:eastAsia="zh-CN"/>
        </w:rPr>
        <w:t>安装及改造</w:t>
      </w:r>
      <w:r>
        <w:rPr>
          <w:rFonts w:hint="eastAsia" w:ascii="仿宋_GB2312" w:hAnsi="仿宋_GB2312" w:eastAsia="仿宋_GB2312" w:cs="仿宋_GB2312"/>
          <w:sz w:val="32"/>
          <w:szCs w:val="32"/>
        </w:rPr>
        <w:t>服务的，</w:t>
      </w:r>
      <w:r>
        <w:rPr>
          <w:rFonts w:hint="eastAsia" w:ascii="仿宋_GB2312" w:hAnsi="仿宋_GB2312" w:eastAsia="仿宋_GB2312" w:cs="仿宋_GB2312"/>
          <w:sz w:val="32"/>
          <w:szCs w:val="32"/>
          <w:lang w:val="en-US" w:eastAsia="zh-CN"/>
        </w:rPr>
        <w:t>甲</w:t>
      </w:r>
      <w:r>
        <w:rPr>
          <w:rFonts w:hint="eastAsia" w:ascii="仿宋_GB2312" w:hAnsi="仿宋_GB2312" w:eastAsia="仿宋_GB2312" w:cs="仿宋_GB2312"/>
          <w:sz w:val="32"/>
          <w:szCs w:val="32"/>
        </w:rPr>
        <w:t>方有权要求</w:t>
      </w:r>
      <w:r>
        <w:rPr>
          <w:rFonts w:hint="eastAsia" w:ascii="仿宋_GB2312" w:hAnsi="仿宋_GB2312" w:eastAsia="仿宋_GB2312" w:cs="仿宋_GB2312"/>
          <w:sz w:val="32"/>
          <w:szCs w:val="32"/>
          <w:lang w:val="en-US" w:eastAsia="zh-CN"/>
        </w:rPr>
        <w:t>乙</w:t>
      </w:r>
      <w:r>
        <w:rPr>
          <w:rFonts w:hint="eastAsia" w:ascii="仿宋_GB2312" w:hAnsi="仿宋_GB2312" w:eastAsia="仿宋_GB2312" w:cs="仿宋_GB2312"/>
          <w:sz w:val="32"/>
          <w:szCs w:val="32"/>
        </w:rPr>
        <w:t>方限期改正，</w:t>
      </w:r>
      <w:r>
        <w:rPr>
          <w:rFonts w:hint="eastAsia" w:ascii="仿宋_GB2312" w:hAnsi="仿宋_GB2312" w:eastAsia="仿宋_GB2312" w:cs="仿宋_GB2312"/>
          <w:sz w:val="32"/>
          <w:szCs w:val="32"/>
          <w:lang w:val="en-US" w:eastAsia="zh-CN"/>
        </w:rPr>
        <w:t>乙方拒不改正的，甲</w:t>
      </w:r>
      <w:r>
        <w:rPr>
          <w:rFonts w:hint="eastAsia" w:ascii="仿宋_GB2312" w:hAnsi="仿宋_GB2312" w:eastAsia="仿宋_GB2312" w:cs="仿宋_GB2312"/>
          <w:sz w:val="32"/>
          <w:szCs w:val="32"/>
        </w:rPr>
        <w:t>方可以向第三方另行采购类似服务予以替代，因此产生的采购费用由</w:t>
      </w:r>
      <w:r>
        <w:rPr>
          <w:rFonts w:hint="eastAsia" w:ascii="仿宋_GB2312" w:hAnsi="仿宋_GB2312" w:eastAsia="仿宋_GB2312" w:cs="仿宋_GB2312"/>
          <w:sz w:val="32"/>
          <w:szCs w:val="32"/>
          <w:lang w:val="en-US" w:eastAsia="zh-CN"/>
        </w:rPr>
        <w:t>乙</w:t>
      </w:r>
      <w:r>
        <w:rPr>
          <w:rFonts w:hint="eastAsia" w:ascii="仿宋_GB2312" w:hAnsi="仿宋_GB2312" w:eastAsia="仿宋_GB2312" w:cs="仿宋_GB2312"/>
          <w:sz w:val="32"/>
          <w:szCs w:val="32"/>
        </w:rPr>
        <w:t>方承担。</w:t>
      </w:r>
      <w:r>
        <w:rPr>
          <w:rFonts w:hint="eastAsia" w:ascii="仿宋_GB2312" w:hAnsi="仿宋_GB2312" w:eastAsia="仿宋_GB2312" w:cs="仿宋_GB2312"/>
          <w:sz w:val="32"/>
          <w:szCs w:val="32"/>
          <w:lang w:val="en-US" w:eastAsia="zh-CN"/>
        </w:rPr>
        <w:t>甲方</w:t>
      </w:r>
      <w:r>
        <w:rPr>
          <w:rFonts w:hint="eastAsia" w:ascii="仿宋_GB2312" w:hAnsi="仿宋_GB2312" w:eastAsia="仿宋_GB2312" w:cs="仿宋_GB2312"/>
          <w:sz w:val="32"/>
          <w:szCs w:val="32"/>
        </w:rPr>
        <w:t>因此遭受其他损失的，</w:t>
      </w:r>
      <w:r>
        <w:rPr>
          <w:rFonts w:hint="eastAsia" w:ascii="仿宋_GB2312" w:hAnsi="仿宋_GB2312" w:eastAsia="仿宋_GB2312" w:cs="仿宋_GB2312"/>
          <w:sz w:val="32"/>
          <w:szCs w:val="32"/>
          <w:lang w:val="en-US" w:eastAsia="zh-CN"/>
        </w:rPr>
        <w:t>乙</w:t>
      </w:r>
      <w:r>
        <w:rPr>
          <w:rFonts w:hint="eastAsia" w:ascii="仿宋_GB2312" w:hAnsi="仿宋_GB2312" w:eastAsia="仿宋_GB2312" w:cs="仿宋_GB2312"/>
          <w:sz w:val="32"/>
          <w:szCs w:val="32"/>
        </w:rPr>
        <w:t>方应予赔偿。</w:t>
      </w:r>
    </w:p>
    <w:p>
      <w:pPr>
        <w:pStyle w:val="7"/>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仿宋_GB2312" w:eastAsia="仿宋_GB2312" w:cs="仿宋_GB2312"/>
          <w:bCs/>
          <w:sz w:val="32"/>
          <w:szCs w:val="32"/>
          <w:lang w:bidi="ar-SA"/>
        </w:rPr>
      </w:pPr>
      <w:r>
        <w:rPr>
          <w:rFonts w:hint="eastAsia" w:ascii="仿宋_GB2312" w:hAnsi="仿宋_GB2312" w:eastAsia="仿宋_GB2312" w:cs="仿宋_GB2312"/>
          <w:bCs/>
          <w:sz w:val="32"/>
          <w:szCs w:val="32"/>
          <w:lang w:eastAsia="zh-CN" w:bidi="ar-SA"/>
        </w:rPr>
        <w:t>（</w:t>
      </w:r>
      <w:r>
        <w:rPr>
          <w:rFonts w:hint="eastAsia" w:ascii="仿宋_GB2312" w:hAnsi="仿宋_GB2312" w:eastAsia="仿宋_GB2312" w:cs="仿宋_GB2312"/>
          <w:bCs/>
          <w:sz w:val="32"/>
          <w:szCs w:val="32"/>
          <w:lang w:val="en-US" w:eastAsia="zh-CN" w:bidi="ar-SA"/>
        </w:rPr>
        <w:t>二</w:t>
      </w:r>
      <w:r>
        <w:rPr>
          <w:rFonts w:hint="eastAsia" w:ascii="仿宋_GB2312" w:hAnsi="仿宋_GB2312" w:eastAsia="仿宋_GB2312" w:cs="仿宋_GB2312"/>
          <w:bCs/>
          <w:sz w:val="32"/>
          <w:szCs w:val="32"/>
          <w:lang w:eastAsia="zh-CN" w:bidi="ar-SA"/>
        </w:rPr>
        <w:t>）</w:t>
      </w:r>
      <w:r>
        <w:rPr>
          <w:rFonts w:hint="eastAsia" w:ascii="仿宋_GB2312" w:hAnsi="仿宋_GB2312" w:eastAsia="仿宋_GB2312" w:cs="仿宋_GB2312"/>
          <w:bCs/>
          <w:sz w:val="32"/>
          <w:szCs w:val="32"/>
          <w:lang w:bidi="ar-SA"/>
        </w:rPr>
        <w:t>如乙方未按协议约定进行</w:t>
      </w:r>
      <w:r>
        <w:rPr>
          <w:rFonts w:hint="eastAsia" w:ascii="仿宋_GB2312" w:hAnsi="仿宋_GB2312" w:eastAsia="仿宋_GB2312" w:cs="仿宋_GB2312"/>
          <w:bCs/>
          <w:sz w:val="32"/>
          <w:szCs w:val="32"/>
          <w:lang w:val="en-US" w:eastAsia="zh-CN" w:bidi="ar-SA"/>
        </w:rPr>
        <w:t>采购空调安装和改造工作的</w:t>
      </w:r>
      <w:r>
        <w:rPr>
          <w:rFonts w:hint="eastAsia" w:ascii="仿宋_GB2312" w:hAnsi="仿宋_GB2312" w:eastAsia="仿宋_GB2312" w:cs="仿宋_GB2312"/>
          <w:bCs/>
          <w:sz w:val="32"/>
          <w:szCs w:val="32"/>
          <w:lang w:bidi="ar-SA"/>
        </w:rPr>
        <w:t>，将支付协议总价</w:t>
      </w:r>
      <w:r>
        <w:rPr>
          <w:rFonts w:hint="eastAsia" w:ascii="仿宋_GB2312" w:hAnsi="仿宋_GB2312" w:eastAsia="仿宋_GB2312" w:cs="仿宋_GB2312"/>
          <w:bCs/>
          <w:sz w:val="32"/>
          <w:szCs w:val="32"/>
          <w:lang w:val="en-US" w:eastAsia="zh-CN" w:bidi="ar-SA"/>
        </w:rPr>
        <w:t>6%</w:t>
      </w:r>
      <w:r>
        <w:rPr>
          <w:rFonts w:hint="eastAsia" w:ascii="仿宋_GB2312" w:hAnsi="仿宋_GB2312" w:eastAsia="仿宋_GB2312" w:cs="仿宋_GB2312"/>
          <w:bCs/>
          <w:sz w:val="32"/>
          <w:szCs w:val="32"/>
          <w:lang w:bidi="ar-SA"/>
        </w:rPr>
        <w:t>的违约金</w:t>
      </w:r>
      <w:r>
        <w:rPr>
          <w:rFonts w:hint="eastAsia" w:ascii="仿宋_GB2312" w:hAnsi="仿宋_GB2312" w:eastAsia="仿宋_GB2312" w:cs="仿宋_GB2312"/>
          <w:bCs/>
          <w:sz w:val="32"/>
          <w:szCs w:val="32"/>
          <w:lang w:val="en-US" w:eastAsia="zh-CN" w:bidi="ar-SA"/>
        </w:rPr>
        <w:t>给甲方</w:t>
      </w:r>
      <w:r>
        <w:rPr>
          <w:rFonts w:hint="eastAsia" w:ascii="仿宋_GB2312" w:hAnsi="仿宋_GB2312" w:eastAsia="仿宋_GB2312" w:cs="仿宋_GB2312"/>
          <w:bCs/>
          <w:sz w:val="32"/>
          <w:szCs w:val="32"/>
          <w:lang w:bidi="ar-SA"/>
        </w:rPr>
        <w:t>。</w:t>
      </w:r>
    </w:p>
    <w:p>
      <w:pPr>
        <w:pStyle w:val="7"/>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仿宋_GB2312" w:eastAsia="仿宋_GB2312" w:cs="仿宋_GB2312"/>
          <w:bCs/>
          <w:sz w:val="32"/>
          <w:szCs w:val="32"/>
          <w:lang w:bidi="ar-SA"/>
        </w:rPr>
      </w:pPr>
      <w:r>
        <w:rPr>
          <w:rFonts w:hint="eastAsia" w:ascii="仿宋_GB2312" w:hAnsi="仿宋_GB2312" w:eastAsia="仿宋_GB2312" w:cs="仿宋_GB2312"/>
          <w:bCs/>
          <w:sz w:val="32"/>
          <w:szCs w:val="32"/>
          <w:lang w:eastAsia="zh-CN" w:bidi="ar-SA"/>
        </w:rPr>
        <w:t>（</w:t>
      </w:r>
      <w:r>
        <w:rPr>
          <w:rFonts w:hint="eastAsia" w:ascii="仿宋_GB2312" w:hAnsi="仿宋_GB2312" w:eastAsia="仿宋_GB2312" w:cs="仿宋_GB2312"/>
          <w:bCs/>
          <w:sz w:val="32"/>
          <w:szCs w:val="32"/>
          <w:lang w:val="en-US" w:eastAsia="zh-CN" w:bidi="ar-SA"/>
        </w:rPr>
        <w:t>三</w:t>
      </w:r>
      <w:r>
        <w:rPr>
          <w:rFonts w:hint="eastAsia" w:ascii="仿宋_GB2312" w:hAnsi="仿宋_GB2312" w:eastAsia="仿宋_GB2312" w:cs="仿宋_GB2312"/>
          <w:bCs/>
          <w:sz w:val="32"/>
          <w:szCs w:val="32"/>
          <w:lang w:eastAsia="zh-CN" w:bidi="ar-SA"/>
        </w:rPr>
        <w:t>）</w:t>
      </w:r>
      <w:r>
        <w:rPr>
          <w:rFonts w:hint="eastAsia" w:ascii="仿宋_GB2312" w:hAnsi="仿宋_GB2312" w:eastAsia="仿宋_GB2312" w:cs="仿宋_GB2312"/>
          <w:bCs/>
          <w:sz w:val="32"/>
          <w:szCs w:val="32"/>
          <w:lang w:bidi="ar-SA"/>
        </w:rPr>
        <w:t>乙方出具的</w:t>
      </w:r>
      <w:r>
        <w:rPr>
          <w:rFonts w:hint="eastAsia" w:ascii="仿宋_GB2312" w:hAnsi="仿宋_GB2312" w:eastAsia="仿宋_GB2312" w:cs="仿宋_GB2312"/>
          <w:bCs/>
          <w:sz w:val="32"/>
          <w:szCs w:val="32"/>
          <w:lang w:val="en-US" w:eastAsia="zh-CN" w:bidi="ar-SA"/>
        </w:rPr>
        <w:t>产品合格证</w:t>
      </w:r>
      <w:r>
        <w:rPr>
          <w:rFonts w:hint="eastAsia" w:ascii="仿宋_GB2312" w:hAnsi="仿宋_GB2312" w:eastAsia="仿宋_GB2312" w:cs="仿宋_GB2312"/>
          <w:bCs/>
          <w:sz w:val="32"/>
          <w:szCs w:val="32"/>
          <w:lang w:bidi="ar-SA"/>
        </w:rPr>
        <w:t>不符合</w:t>
      </w:r>
      <w:r>
        <w:rPr>
          <w:rFonts w:hint="eastAsia" w:ascii="仿宋_GB2312" w:hAnsi="仿宋_GB2312" w:eastAsia="仿宋_GB2312" w:cs="仿宋_GB2312"/>
          <w:bCs/>
          <w:sz w:val="32"/>
          <w:szCs w:val="32"/>
          <w:lang w:val="en-US" w:eastAsia="zh-CN" w:bidi="ar-SA"/>
        </w:rPr>
        <w:t>国家行业</w:t>
      </w:r>
      <w:r>
        <w:rPr>
          <w:rFonts w:hint="eastAsia" w:ascii="仿宋_GB2312" w:hAnsi="仿宋_GB2312" w:eastAsia="仿宋_GB2312" w:cs="仿宋_GB2312"/>
          <w:bCs/>
          <w:sz w:val="32"/>
          <w:szCs w:val="32"/>
          <w:lang w:bidi="ar-SA"/>
        </w:rPr>
        <w:t>要求或不认可，甲方将不支付费用。</w:t>
      </w:r>
    </w:p>
    <w:p>
      <w:pPr>
        <w:pStyle w:val="7"/>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甲方不按合同规定付款，每延期一天，按延期金额的1%向乙方支付滞纳金，甲方支付滞纳金不超过合同总额的5%。</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六</w:t>
      </w:r>
      <w:r>
        <w:rPr>
          <w:rFonts w:hint="eastAsia" w:ascii="黑体" w:hAnsi="黑体" w:eastAsia="黑体" w:cs="黑体"/>
          <w:sz w:val="32"/>
          <w:szCs w:val="32"/>
        </w:rPr>
        <w:t>条 合同变更及解除</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1.甲、乙双方协商一致，可以对合同条款进行变更。</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2.未经合同双方书面同意，任何一方不得提前终止本合同。</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3.甲、乙双方协商一致，可以解除合同。任何一方需提前解除本合同的，应提前[7]日通知对方。</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4.有以下情形之一时，任何一方有权单方面解除合同，并要求对方承担违约责任：</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（1）因不可抗力致使不能实现合同目的；</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（2）一方明确表示或以自己的行为表明不履行主要义务；</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（3）一方迟延履行主要义务，经催告后在合理期限内仍未履行；</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（4）其他根据法律规定或合同约定可以解除合同的情形；</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5.合同的解除不影响其他任何合同延伸义务的继续履行。</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七</w:t>
      </w:r>
      <w:r>
        <w:rPr>
          <w:rFonts w:hint="eastAsia" w:ascii="黑体" w:hAnsi="黑体" w:eastAsia="黑体" w:cs="黑体"/>
          <w:sz w:val="32"/>
          <w:szCs w:val="32"/>
        </w:rPr>
        <w:t>条 免责条款</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1.本合同所称不可抗力，是指本合同各方不可预见，而且对其发生和产生的后果不能预防或不可避免且不可克服的客观情况，包括但不限于：战争、严重火灾、洪水、台风、地震、国家政策的重大变化等。</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2.本合同任何一方因不可抗力不能履行或不能完全履行本合同的义务时，应在不可抗力发生之日起[7]日内通知本合同的其他方，并在不可抗力发生之日起[15]日内向其他方提供由有关部门出具的不可抗力证明。</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3.因不可抗力不能履行合同的，根据不可抗力的影响，受影响方可免除部分或全部责任，但法律另有规定的除外，延迟履行合同后发生不可抗力的，不能免除责任。</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4.如果因不可抗力的影响致使本合同终止履行的，任何一方均有权终止本合同，并书面通知对方。</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八</w:t>
      </w:r>
      <w:r>
        <w:rPr>
          <w:rFonts w:hint="eastAsia" w:ascii="黑体" w:hAnsi="黑体" w:eastAsia="黑体" w:cs="黑体"/>
          <w:sz w:val="32"/>
          <w:szCs w:val="32"/>
        </w:rPr>
        <w:t>条 争议解决</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1.凡因本合同引起的或与本合同有关的任何争议，双方均应友好协商；协商不成的，通过向[甲方]所在地有管辖权的人民法院提起诉讼：</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2.合同有关争议解决的条款独立存在，合同的变更、解除、终止、无效或者被撤销均不影响其效力。在诉讼期间，除正在进行诉讼的部分外，合同</w:t>
      </w:r>
      <w:r>
        <w:rPr>
          <w:rFonts w:hint="eastAsia" w:ascii="仿宋_GB2312" w:hAnsi="仿宋_GB2312" w:eastAsia="仿宋_GB2312" w:cs="仿宋_GB2312"/>
          <w:sz w:val="32"/>
          <w:szCs w:val="32"/>
          <w:lang w:eastAsia="zh-CN"/>
        </w:rPr>
        <w:t>其他部分</w:t>
      </w:r>
      <w:r>
        <w:rPr>
          <w:rFonts w:hint="eastAsia" w:ascii="仿宋_GB2312" w:hAnsi="仿宋_GB2312" w:eastAsia="仿宋_GB2312" w:cs="仿宋_GB2312"/>
          <w:sz w:val="32"/>
          <w:szCs w:val="32"/>
        </w:rPr>
        <w:t>应继续执行。</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九</w:t>
      </w:r>
      <w:r>
        <w:rPr>
          <w:rFonts w:hint="eastAsia" w:ascii="黑体" w:hAnsi="黑体" w:eastAsia="黑体" w:cs="黑体"/>
          <w:sz w:val="32"/>
          <w:szCs w:val="32"/>
        </w:rPr>
        <w:t>条 通知与送达</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1.甲乙</w:t>
      </w:r>
      <w:r>
        <w:rPr>
          <w:rFonts w:ascii="仿宋_GB2312" w:hAnsi="仿宋_GB2312" w:eastAsia="仿宋_GB2312" w:cs="仿宋_GB2312"/>
          <w:sz w:val="32"/>
          <w:szCs w:val="32"/>
        </w:rPr>
        <w:t>双方确认各自的合法有效送达地址及联系方式如下</w:t>
      </w:r>
      <w:r>
        <w:rPr>
          <w:rFonts w:hint="eastAsia" w:ascii="仿宋_GB2312" w:hAnsi="仿宋_GB2312" w:eastAsia="仿宋_GB2312" w:cs="仿宋_GB2312"/>
          <w:sz w:val="32"/>
          <w:szCs w:val="32"/>
          <w:lang w:eastAsia="zh-CN"/>
        </w:rPr>
        <w:t>（在</w:t>
      </w:r>
      <w:r>
        <w:rPr>
          <w:rFonts w:ascii="仿宋_GB2312" w:hAnsi="仿宋_GB2312" w:eastAsia="仿宋_GB2312" w:cs="仿宋_GB2312"/>
          <w:sz w:val="32"/>
          <w:szCs w:val="32"/>
        </w:rPr>
        <w:t>合同履行及争议解决过程中均可按照下列方式进行送达）：</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ascii="仿宋_GB2312" w:hAnsi="仿宋_GB2312" w:eastAsia="仿宋_GB2312" w:cs="仿宋_GB2312"/>
          <w:sz w:val="32"/>
          <w:szCs w:val="32"/>
        </w:rPr>
        <w:t>甲方：</w:t>
      </w:r>
      <w:r>
        <w:rPr>
          <w:rFonts w:hint="eastAsia" w:ascii="仿宋_GB2312" w:hAnsi="仿宋_GB2312" w:eastAsia="仿宋_GB2312" w:cs="仿宋_GB2312"/>
          <w:sz w:val="32"/>
          <w:szCs w:val="32"/>
          <w:lang w:val="en-US" w:eastAsia="zh-CN"/>
        </w:rPr>
        <w:t>海口市恒盈物业管理服务有限公司</w:t>
      </w:r>
      <w:r>
        <w:rPr>
          <w:rFonts w:hint="eastAsia" w:ascii="仿宋_GB2312" w:hAnsi="仿宋_GB2312" w:eastAsia="仿宋_GB2312" w:cs="仿宋_GB2312"/>
          <w:sz w:val="32"/>
          <w:szCs w:val="32"/>
          <w:lang w:val="en-US" w:eastAsia="zh-CN"/>
        </w:rPr>
        <w:tab/>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送达地址：</w:t>
      </w:r>
      <w:r>
        <w:rPr>
          <w:rFonts w:hint="eastAsia" w:ascii="仿宋_GB2312" w:hAnsi="仿宋_GB2312" w:eastAsia="仿宋_GB2312" w:cs="仿宋_GB2312"/>
          <w:sz w:val="32"/>
          <w:szCs w:val="32"/>
        </w:rPr>
        <w:t>海南省海口市江东新区</w:t>
      </w:r>
      <w:r>
        <w:rPr>
          <w:rFonts w:hint="eastAsia" w:ascii="仿宋_GB2312" w:hAnsi="仿宋_GB2312" w:eastAsia="仿宋_GB2312" w:cs="仿宋_GB2312"/>
          <w:sz w:val="32"/>
          <w:szCs w:val="32"/>
          <w:lang w:val="en-US" w:eastAsia="zh-CN"/>
        </w:rPr>
        <w:t>桂林洋经济开发区</w:t>
      </w:r>
      <w:r>
        <w:rPr>
          <w:rFonts w:hint="eastAsia" w:ascii="仿宋_GB2312" w:hAnsi="仿宋_GB2312" w:eastAsia="仿宋_GB2312" w:cs="仿宋_GB2312"/>
          <w:sz w:val="32"/>
          <w:szCs w:val="32"/>
        </w:rPr>
        <w:t>江东大道</w:t>
      </w:r>
      <w:r>
        <w:rPr>
          <w:rFonts w:hint="eastAsia" w:ascii="仿宋_GB2312" w:hAnsi="仿宋_GB2312" w:eastAsia="仿宋_GB2312" w:cs="仿宋_GB2312"/>
          <w:sz w:val="32"/>
          <w:szCs w:val="32"/>
          <w:lang w:val="en-US" w:eastAsia="zh-CN"/>
        </w:rPr>
        <w:t>202</w:t>
      </w:r>
      <w:r>
        <w:rPr>
          <w:rFonts w:hint="eastAsia" w:ascii="仿宋_GB2312" w:hAnsi="仿宋_GB2312" w:eastAsia="仿宋_GB2312" w:cs="仿宋_GB2312"/>
          <w:sz w:val="32"/>
          <w:szCs w:val="32"/>
        </w:rPr>
        <w:t>号</w:t>
      </w:r>
      <w:r>
        <w:rPr>
          <w:rFonts w:hint="eastAsia" w:ascii="仿宋_GB2312" w:hAnsi="仿宋_GB2312" w:eastAsia="仿宋_GB2312" w:cs="仿宋_GB2312"/>
          <w:sz w:val="32"/>
          <w:szCs w:val="32"/>
          <w:lang w:val="en-US" w:eastAsia="zh-CN"/>
        </w:rPr>
        <w:t>江东发展大厦B区4楼物业服务中心</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ascii="仿宋_GB2312" w:hAnsi="仿宋_GB2312" w:eastAsia="仿宋_GB2312" w:cs="仿宋_GB2312"/>
          <w:sz w:val="32"/>
          <w:szCs w:val="32"/>
        </w:rPr>
        <w:t>收件人：</w:t>
      </w:r>
      <w:r>
        <w:rPr>
          <w:rFonts w:hint="eastAsia" w:ascii="仿宋_GB2312" w:hAnsi="仿宋_GB2312" w:eastAsia="仿宋_GB2312" w:cs="仿宋_GB2312"/>
          <w:sz w:val="32"/>
          <w:szCs w:val="32"/>
          <w:lang w:val="en-US" w:eastAsia="zh-CN"/>
        </w:rPr>
        <w:t>沈健川</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ascii="仿宋_GB2312" w:hAnsi="仿宋_GB2312" w:eastAsia="仿宋_GB2312" w:cs="仿宋_GB2312"/>
          <w:sz w:val="32"/>
          <w:szCs w:val="32"/>
        </w:rPr>
        <w:t>联系方式：</w:t>
      </w:r>
      <w:r>
        <w:rPr>
          <w:rFonts w:hint="eastAsia" w:ascii="仿宋_GB2312" w:hAnsi="仿宋_GB2312" w:eastAsia="仿宋_GB2312" w:cs="仿宋_GB2312"/>
          <w:sz w:val="32"/>
          <w:szCs w:val="32"/>
          <w:lang w:val="en-US" w:eastAsia="zh-CN"/>
        </w:rPr>
        <w:t>13337689335</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乙方：</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ascii="仿宋_GB2312" w:hAnsi="仿宋_GB2312" w:eastAsia="仿宋_GB2312" w:cs="仿宋_GB2312"/>
          <w:sz w:val="32"/>
          <w:szCs w:val="32"/>
        </w:rPr>
        <w:t>送达地址：</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收件人：</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ascii="仿宋_GB2312" w:hAnsi="仿宋_GB2312" w:eastAsia="仿宋_GB2312" w:cs="仿宋_GB2312"/>
          <w:sz w:val="32"/>
          <w:szCs w:val="32"/>
        </w:rPr>
        <w:t>联系方式：</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一方变更名称、地址、联系人或联系方式的，应当在变更后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日内及时书面通知对方当事人，对方当事人实际收到变更通知前的送达仍为有效送达，</w:t>
      </w:r>
      <w:r>
        <w:rPr>
          <w:rFonts w:hint="eastAsia" w:ascii="仿宋_GB2312" w:hAnsi="仿宋_GB2312" w:eastAsia="仿宋_GB2312" w:cs="仿宋_GB2312"/>
          <w:sz w:val="32"/>
          <w:szCs w:val="32"/>
        </w:rPr>
        <w:t>电子</w:t>
      </w:r>
      <w:r>
        <w:rPr>
          <w:rFonts w:ascii="仿宋_GB2312" w:hAnsi="仿宋_GB2312" w:eastAsia="仿宋_GB2312" w:cs="仿宋_GB2312"/>
          <w:sz w:val="32"/>
          <w:szCs w:val="32"/>
        </w:rPr>
        <w:t>送达与书面送达具有同等法律效力。变更方未及时通知的，对方当事人按照变更前的信息进行送达的仍视为有效送达，因此产生的不利后果由变更方承担。</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一方向另一方送达文件，以被送达方的签收日期作为送达日期。通过快递方式送达的，以快递签收日期为送达</w:t>
      </w:r>
      <w:r>
        <w:rPr>
          <w:rFonts w:hint="eastAsia" w:ascii="仿宋_GB2312" w:hAnsi="仿宋_GB2312" w:eastAsia="仿宋_GB2312" w:cs="仿宋_GB2312"/>
          <w:sz w:val="32"/>
          <w:szCs w:val="32"/>
        </w:rPr>
        <w:t>日期</w:t>
      </w:r>
      <w:r>
        <w:rPr>
          <w:rFonts w:ascii="仿宋_GB2312" w:hAnsi="仿宋_GB2312" w:eastAsia="仿宋_GB2312" w:cs="仿宋_GB2312"/>
          <w:sz w:val="32"/>
          <w:szCs w:val="32"/>
        </w:rPr>
        <w:t>。被送达方拒收或无法送达的，由交邮后第</w:t>
      </w:r>
      <w:r>
        <w:rPr>
          <w:rFonts w:hint="eastAsia" w:ascii="仿宋_GB2312" w:hAnsi="仿宋_GB2312" w:eastAsia="仿宋_GB2312" w:cs="仿宋_GB2312"/>
          <w:sz w:val="32"/>
          <w:szCs w:val="32"/>
          <w:lang w:val="en-US" w:eastAsia="zh-CN"/>
        </w:rPr>
        <w:t>5</w:t>
      </w:r>
      <w:r>
        <w:rPr>
          <w:rFonts w:ascii="仿宋_GB2312" w:hAnsi="仿宋_GB2312" w:eastAsia="仿宋_GB2312" w:cs="仿宋_GB2312"/>
          <w:sz w:val="32"/>
          <w:szCs w:val="32"/>
        </w:rPr>
        <w:t>日视为已经送达。通过电子文件送达的，自前述电子文件内容在发送方正确填写地址</w:t>
      </w:r>
      <w:r>
        <w:rPr>
          <w:rFonts w:hint="eastAsia" w:ascii="仿宋_GB2312" w:hAnsi="仿宋_GB2312" w:eastAsia="仿宋_GB2312" w:cs="仿宋_GB2312"/>
          <w:sz w:val="32"/>
          <w:szCs w:val="32"/>
        </w:rPr>
        <w:t>且</w:t>
      </w:r>
      <w:r>
        <w:rPr>
          <w:rFonts w:ascii="仿宋_GB2312" w:hAnsi="仿宋_GB2312" w:eastAsia="仿宋_GB2312" w:cs="仿宋_GB2312"/>
          <w:sz w:val="32"/>
          <w:szCs w:val="32"/>
        </w:rPr>
        <w:t>被系统退回的情况下，自文件进入对方数据电文接收系统即视为送达，若送达日为非工作日，则在下一个工作日视为已经送达。</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ascii="仿宋_GB2312" w:hAnsi="仿宋_GB2312" w:eastAsia="仿宋_GB2312" w:cs="仿宋_GB2312"/>
          <w:sz w:val="32"/>
          <w:szCs w:val="32"/>
        </w:rPr>
        <w:t>本条款为独立系款，不受合同整体或其他</w:t>
      </w:r>
      <w:r>
        <w:rPr>
          <w:rFonts w:hint="eastAsia" w:ascii="仿宋_GB2312" w:hAnsi="仿宋_GB2312" w:eastAsia="仿宋_GB2312" w:cs="仿宋_GB2312"/>
          <w:sz w:val="32"/>
          <w:szCs w:val="32"/>
        </w:rPr>
        <w:t>条款</w:t>
      </w:r>
      <w:r>
        <w:rPr>
          <w:rFonts w:ascii="仿宋_GB2312" w:hAnsi="仿宋_GB2312" w:eastAsia="仿宋_GB2312" w:cs="仿宋_GB2312"/>
          <w:sz w:val="32"/>
          <w:szCs w:val="32"/>
        </w:rPr>
        <w:t>的效力的影响，始终有效。</w:t>
      </w:r>
    </w:p>
    <w:p>
      <w:pPr>
        <w:spacing w:line="560" w:lineRule="exact"/>
        <w:ind w:firstLine="640" w:firstLineChars="200"/>
        <w:jc w:val="both"/>
        <w:rPr>
          <w:rFonts w:hint="eastAsia" w:ascii="仿宋_GB2312" w:hAnsi="仿宋_GB2312" w:eastAsia="仿宋_GB2312" w:cs="仿宋_GB2312"/>
          <w:b w:val="0"/>
          <w:bCs w:val="0"/>
          <w:color w:val="auto"/>
          <w:sz w:val="32"/>
          <w:szCs w:val="32"/>
          <w:highlight w:val="none"/>
          <w:lang w:val="en-US" w:eastAsia="zh-CN"/>
        </w:rPr>
      </w:pPr>
      <w:r>
        <w:rPr>
          <w:rFonts w:hint="eastAsia" w:ascii="黑体" w:hAnsi="黑体" w:eastAsia="黑体" w:cs="黑体"/>
          <w:sz w:val="32"/>
          <w:szCs w:val="32"/>
        </w:rPr>
        <w:t>第十条 其他</w:t>
      </w:r>
    </w:p>
    <w:p>
      <w:pPr>
        <w:keepNext w:val="0"/>
        <w:keepLines w:val="0"/>
        <w:pageBreakBefore w:val="0"/>
        <w:kinsoku/>
        <w:wordWrap/>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.本合同未尽事宜，双方可另行签订补充协议，补充协议与本合同具有同等法律效力。</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.本合同自双方法定代表人或授权代表人签字并盖章之日起生效。</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.本合同一式陆份，由甲方执肆份，乙方执贰份，具有同等法律效力。</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附件：1.麦当劳空调设备采购清单</w:t>
      </w:r>
    </w:p>
    <w:p>
      <w:pPr>
        <w:keepNext w:val="0"/>
        <w:keepLines w:val="0"/>
        <w:pageBreakBefore w:val="0"/>
        <w:kinsoku/>
        <w:wordWrap/>
        <w:topLinePunct w:val="0"/>
        <w:autoSpaceDE/>
        <w:autoSpaceDN/>
        <w:bidi w:val="0"/>
        <w:adjustRightInd/>
        <w:snapToGrid/>
        <w:spacing w:line="560" w:lineRule="exact"/>
        <w:ind w:firstLine="1600" w:firstLineChars="5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2.麦当劳空调改造工程单</w:t>
      </w:r>
    </w:p>
    <w:p>
      <w:pPr>
        <w:keepNext/>
        <w:keepLines/>
        <w:ind w:firstLine="1600" w:firstLineChars="500"/>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3.保密承诺函</w:t>
      </w:r>
    </w:p>
    <w:p>
      <w:pPr>
        <w:keepNext w:val="0"/>
        <w:keepLines w:val="0"/>
        <w:pageBreakBefore w:val="0"/>
        <w:kinsoku/>
        <w:wordWrap/>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4.不良信用主体名单列入情形与认定标准</w:t>
      </w:r>
    </w:p>
    <w:p>
      <w:pPr>
        <w:keepNext w:val="0"/>
        <w:keepLines w:val="0"/>
        <w:pageBreakBefore w:val="0"/>
        <w:kinsoku/>
        <w:wordWrap/>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5.供应商信用承诺函</w:t>
      </w:r>
      <w:r>
        <w:rPr>
          <w:rFonts w:hint="default" w:ascii="仿宋_GB2312" w:hAnsi="仿宋_GB2312" w:eastAsia="仿宋_GB2312" w:cs="仿宋_GB2312"/>
          <w:sz w:val="32"/>
          <w:szCs w:val="32"/>
          <w:lang w:val="en-US" w:eastAsia="zh-CN"/>
        </w:rPr>
        <w:t>​</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spacing w:line="560" w:lineRule="exact"/>
        <w:rPr>
          <w:rFonts w:hint="eastAsia" w:ascii="仿宋_GB2312" w:hAnsi="仿宋_GB2312" w:eastAsia="仿宋_GB2312" w:cs="仿宋_GB2312"/>
          <w:sz w:val="32"/>
          <w:szCs w:val="32"/>
        </w:rPr>
      </w:pPr>
      <w:bookmarkStart w:id="4" w:name="OLE_LINK3"/>
      <w:r>
        <w:rPr>
          <w:rFonts w:hint="eastAsia" w:ascii="仿宋_GB2312" w:hAnsi="仿宋_GB2312" w:eastAsia="仿宋_GB2312" w:cs="仿宋_GB2312"/>
          <w:sz w:val="32"/>
          <w:szCs w:val="32"/>
        </w:rPr>
        <w:t>甲方（盖章）：                  乙方（盖章）：</w:t>
      </w:r>
    </w:p>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法定代表人/授权代表：          法定代表人/授权代表：</w:t>
      </w:r>
    </w:p>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经办人：</w:t>
      </w:r>
    </w:p>
    <w:bookmarkEnd w:id="4"/>
    <w:p>
      <w:pPr>
        <w:spacing w:line="560" w:lineRule="exact"/>
        <w:ind w:firstLine="4480" w:firstLineChars="1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签订日期：XX年XX月XX日</w:t>
      </w:r>
    </w:p>
    <w:p>
      <w:pPr>
        <w:spacing w:line="560" w:lineRule="exact"/>
        <w:ind w:firstLine="4480" w:firstLineChars="1400"/>
        <w:rPr>
          <w:rFonts w:hint="eastAsia" w:ascii="仿宋_GB2312" w:hAnsi="仿宋_GB2312" w:eastAsia="仿宋_GB2312" w:cs="仿宋_GB2312"/>
          <w:sz w:val="32"/>
          <w:szCs w:val="32"/>
        </w:rPr>
      </w:pPr>
    </w:p>
    <w:p>
      <w:pPr>
        <w:spacing w:line="560" w:lineRule="exact"/>
        <w:ind w:firstLine="4480" w:firstLineChars="1400"/>
        <w:rPr>
          <w:rFonts w:hint="eastAsia" w:ascii="仿宋_GB2312" w:hAnsi="仿宋_GB2312" w:eastAsia="仿宋_GB2312" w:cs="仿宋_GB2312"/>
          <w:sz w:val="32"/>
          <w:szCs w:val="32"/>
        </w:rPr>
      </w:pPr>
    </w:p>
    <w:p>
      <w:pPr>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w:t>
      </w:r>
    </w:p>
    <w:tbl>
      <w:tblPr>
        <w:tblStyle w:val="5"/>
        <w:tblW w:w="10133" w:type="dxa"/>
        <w:tblInd w:w="-46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45"/>
        <w:gridCol w:w="1831"/>
        <w:gridCol w:w="2827"/>
        <w:gridCol w:w="772"/>
        <w:gridCol w:w="975"/>
        <w:gridCol w:w="936"/>
        <w:gridCol w:w="1254"/>
        <w:gridCol w:w="8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133" w:type="dxa"/>
            <w:gridSpan w:val="8"/>
            <w:tcBorders>
              <w:top w:val="single" w:color="000000" w:sz="8" w:space="0"/>
              <w:left w:val="nil"/>
              <w:bottom w:val="single" w:color="000000" w:sz="8" w:space="0"/>
              <w:right w:val="nil"/>
            </w:tcBorders>
            <w:noWrap w:val="0"/>
            <w:vAlign w:val="center"/>
          </w:tcPr>
          <w:p>
            <w:pPr>
              <w:spacing w:line="240" w:lineRule="auto"/>
              <w:jc w:val="center"/>
              <w:rPr>
                <w:rFonts w:hint="eastAsia" w:ascii="仿宋" w:hAnsi="仿宋" w:eastAsia="仿宋" w:cs="仿宋"/>
                <w:b w:val="0"/>
                <w:bCs w:val="0"/>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28"/>
                <w:szCs w:val="28"/>
                <w:u w:val="none"/>
                <w:lang w:val="en-US" w:eastAsia="zh-CN" w:bidi="ar"/>
              </w:rPr>
              <w:t>中央空调设备采购清单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45" w:type="dxa"/>
            <w:vMerge w:val="restar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Style w:val="12"/>
                <w:rFonts w:hint="eastAsia" w:ascii="宋体" w:hAnsi="宋体" w:eastAsia="宋体" w:cs="宋体"/>
                <w:sz w:val="18"/>
                <w:szCs w:val="18"/>
                <w:lang w:val="en-US" w:eastAsia="zh-CN" w:bidi="ar"/>
              </w:rPr>
              <w:t>序号</w:t>
            </w:r>
          </w:p>
        </w:tc>
        <w:tc>
          <w:tcPr>
            <w:tcW w:w="1831" w:type="dxa"/>
            <w:vMerge w:val="restar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项目名称</w:t>
            </w:r>
          </w:p>
        </w:tc>
        <w:tc>
          <w:tcPr>
            <w:tcW w:w="2827" w:type="dxa"/>
            <w:vMerge w:val="restar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规格参数</w:t>
            </w:r>
          </w:p>
        </w:tc>
        <w:tc>
          <w:tcPr>
            <w:tcW w:w="772" w:type="dxa"/>
            <w:vMerge w:val="restar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单位</w:t>
            </w:r>
          </w:p>
        </w:tc>
        <w:tc>
          <w:tcPr>
            <w:tcW w:w="975" w:type="dxa"/>
            <w:vMerge w:val="restar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w:t>
            </w:r>
          </w:p>
        </w:tc>
        <w:tc>
          <w:tcPr>
            <w:tcW w:w="2190" w:type="dxa"/>
            <w:gridSpan w:val="2"/>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不含税设备价(元)</w:t>
            </w:r>
          </w:p>
        </w:tc>
        <w:tc>
          <w:tcPr>
            <w:tcW w:w="893" w:type="dxa"/>
            <w:vMerge w:val="restar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品牌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45"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宋体" w:hAnsi="宋体" w:eastAsia="宋体" w:cs="宋体"/>
                <w:b w:val="0"/>
                <w:bCs w:val="0"/>
                <w:i w:val="0"/>
                <w:iCs w:val="0"/>
                <w:color w:val="000000"/>
                <w:kern w:val="0"/>
                <w:sz w:val="18"/>
                <w:szCs w:val="18"/>
                <w:u w:val="none"/>
                <w:lang w:val="en-US" w:eastAsia="zh-CN" w:bidi="ar"/>
              </w:rPr>
            </w:pPr>
          </w:p>
        </w:tc>
        <w:tc>
          <w:tcPr>
            <w:tcW w:w="1831"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宋体" w:hAnsi="宋体" w:eastAsia="宋体" w:cs="宋体"/>
                <w:b w:val="0"/>
                <w:bCs w:val="0"/>
                <w:i w:val="0"/>
                <w:iCs w:val="0"/>
                <w:color w:val="000000"/>
                <w:kern w:val="0"/>
                <w:sz w:val="18"/>
                <w:szCs w:val="18"/>
                <w:u w:val="none"/>
                <w:lang w:val="en-US" w:eastAsia="zh-CN" w:bidi="ar"/>
              </w:rPr>
            </w:pPr>
          </w:p>
        </w:tc>
        <w:tc>
          <w:tcPr>
            <w:tcW w:w="2827"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宋体" w:hAnsi="宋体" w:eastAsia="宋体" w:cs="宋体"/>
                <w:b w:val="0"/>
                <w:bCs w:val="0"/>
                <w:i w:val="0"/>
                <w:iCs w:val="0"/>
                <w:color w:val="000000"/>
                <w:kern w:val="0"/>
                <w:sz w:val="18"/>
                <w:szCs w:val="18"/>
                <w:u w:val="none"/>
                <w:lang w:val="en-US" w:eastAsia="zh-CN" w:bidi="ar"/>
              </w:rPr>
            </w:pPr>
          </w:p>
        </w:tc>
        <w:tc>
          <w:tcPr>
            <w:tcW w:w="772"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宋体" w:hAnsi="宋体" w:eastAsia="宋体" w:cs="宋体"/>
                <w:b w:val="0"/>
                <w:bCs w:val="0"/>
                <w:i w:val="0"/>
                <w:iCs w:val="0"/>
                <w:color w:val="000000"/>
                <w:kern w:val="0"/>
                <w:sz w:val="18"/>
                <w:szCs w:val="18"/>
                <w:u w:val="none"/>
                <w:lang w:val="en-US" w:eastAsia="zh-CN" w:bidi="ar"/>
              </w:rPr>
            </w:pPr>
          </w:p>
        </w:tc>
        <w:tc>
          <w:tcPr>
            <w:tcW w:w="975"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宋体" w:hAnsi="宋体" w:eastAsia="宋体" w:cs="宋体"/>
                <w:b w:val="0"/>
                <w:bCs w:val="0"/>
                <w:i w:val="0"/>
                <w:iCs w:val="0"/>
                <w:color w:val="000000"/>
                <w:kern w:val="0"/>
                <w:sz w:val="18"/>
                <w:szCs w:val="18"/>
                <w:u w:val="none"/>
                <w:lang w:val="en-US" w:eastAsia="zh-CN" w:bidi="ar"/>
              </w:rPr>
            </w:pPr>
          </w:p>
        </w:tc>
        <w:tc>
          <w:tcPr>
            <w:tcW w:w="936"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不含税单价</w:t>
            </w:r>
          </w:p>
        </w:tc>
        <w:tc>
          <w:tcPr>
            <w:tcW w:w="1254"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不含税总价</w:t>
            </w:r>
          </w:p>
        </w:tc>
        <w:tc>
          <w:tcPr>
            <w:tcW w:w="893"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宋体" w:hAnsi="宋体" w:eastAsia="宋体" w:cs="宋体"/>
                <w:b w:val="0"/>
                <w:bCs w:val="0"/>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45"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488" w:type="dxa"/>
            <w:gridSpan w:val="7"/>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空调设备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45"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1831"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风管机内机</w:t>
            </w:r>
          </w:p>
        </w:tc>
        <w:tc>
          <w:tcPr>
            <w:tcW w:w="2827"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名义制冷量≥28kw、名义制热量≥31.5kw、额定制冷功率≤0.78kw、额定制热功率≤0.78kw、循环风量≥4700m³/h、电压/频率=220V~50Hz。</w:t>
            </w:r>
          </w:p>
        </w:tc>
        <w:tc>
          <w:tcPr>
            <w:tcW w:w="772"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台</w:t>
            </w:r>
          </w:p>
        </w:tc>
        <w:tc>
          <w:tcPr>
            <w:tcW w:w="975"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936"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b w:val="0"/>
                <w:bCs w:val="0"/>
                <w:i w:val="0"/>
                <w:iCs w:val="0"/>
                <w:color w:val="000000"/>
                <w:kern w:val="0"/>
                <w:sz w:val="18"/>
                <w:szCs w:val="18"/>
                <w:u w:val="none"/>
                <w:lang w:val="en-US" w:eastAsia="zh-CN" w:bidi="ar"/>
              </w:rPr>
            </w:pPr>
          </w:p>
        </w:tc>
        <w:tc>
          <w:tcPr>
            <w:tcW w:w="1254"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893"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45"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831"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风管机外机</w:t>
            </w:r>
          </w:p>
        </w:tc>
        <w:tc>
          <w:tcPr>
            <w:tcW w:w="2827"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名义制冷量≥28kw、名义制热量≥31.5kw、额定制冷功率≤6.79kw、额定制热功率≤6.79 kw、循环风量≥12600m³/h、电压/频率=380V/50Hz。</w:t>
            </w:r>
          </w:p>
        </w:tc>
        <w:tc>
          <w:tcPr>
            <w:tcW w:w="772"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台</w:t>
            </w:r>
          </w:p>
        </w:tc>
        <w:tc>
          <w:tcPr>
            <w:tcW w:w="975"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936"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1254"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893"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45"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831"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多联机内机</w:t>
            </w:r>
          </w:p>
        </w:tc>
        <w:tc>
          <w:tcPr>
            <w:tcW w:w="2827"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名义制冷量≥11.2kw、名义制热量≥12.5kw、额定制冷功率≤0.115kw、额定制热功率≤0.115kw、循环风量≥1580m³/h、电压/频率=220V~50Hz。</w:t>
            </w:r>
          </w:p>
        </w:tc>
        <w:tc>
          <w:tcPr>
            <w:tcW w:w="772"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台</w:t>
            </w:r>
          </w:p>
        </w:tc>
        <w:tc>
          <w:tcPr>
            <w:tcW w:w="975"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936"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1254"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893"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45"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1831"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多联机内机</w:t>
            </w:r>
          </w:p>
        </w:tc>
        <w:tc>
          <w:tcPr>
            <w:tcW w:w="2827"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名义制冷量≥11.2kw、名义制热量≥12.5kw、额定制冷功率≤0.076kw、额定制热功率≤0.076kw、循环风量≥1600m³/h、电压/频率=220V~50Hz。</w:t>
            </w:r>
          </w:p>
        </w:tc>
        <w:tc>
          <w:tcPr>
            <w:tcW w:w="772"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台</w:t>
            </w:r>
          </w:p>
        </w:tc>
        <w:tc>
          <w:tcPr>
            <w:tcW w:w="975"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936"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1254"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893"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45"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c>
          <w:tcPr>
            <w:tcW w:w="1831"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多联机外机</w:t>
            </w:r>
          </w:p>
        </w:tc>
        <w:tc>
          <w:tcPr>
            <w:tcW w:w="2827"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名义制冷量≥45kw、名义制热量≥50kw、额定制冷功率≤12.09kw、额定制热功率≤12.09 kw、循环风量≥16500m³/h、电压/频率=380V/50Hz。</w:t>
            </w:r>
          </w:p>
        </w:tc>
        <w:tc>
          <w:tcPr>
            <w:tcW w:w="772"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台</w:t>
            </w:r>
          </w:p>
        </w:tc>
        <w:tc>
          <w:tcPr>
            <w:tcW w:w="975"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36"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1254"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893"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45"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1831"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分歧管</w:t>
            </w:r>
          </w:p>
        </w:tc>
        <w:tc>
          <w:tcPr>
            <w:tcW w:w="2827" w:type="dxa"/>
            <w:tcBorders>
              <w:top w:val="single" w:color="000000" w:sz="8" w:space="0"/>
              <w:left w:val="single" w:color="000000" w:sz="8" w:space="0"/>
              <w:bottom w:val="single" w:color="000000" w:sz="8" w:space="0"/>
              <w:right w:val="single" w:color="000000" w:sz="8" w:space="0"/>
            </w:tcBorders>
            <w:noWrap w:val="0"/>
            <w:vAlign w:val="center"/>
          </w:tcPr>
          <w:p>
            <w:pPr>
              <w:jc w:val="center"/>
              <w:rPr>
                <w:rFonts w:hint="eastAsia" w:ascii="宋体" w:hAnsi="宋体" w:eastAsia="宋体" w:cs="宋体"/>
                <w:b w:val="0"/>
                <w:bCs w:val="0"/>
                <w:i w:val="0"/>
                <w:iCs w:val="0"/>
                <w:color w:val="000000"/>
                <w:kern w:val="0"/>
                <w:sz w:val="18"/>
                <w:szCs w:val="18"/>
                <w:u w:val="none"/>
                <w:lang w:val="en-US" w:eastAsia="zh-CN" w:bidi="ar"/>
              </w:rPr>
            </w:pPr>
          </w:p>
        </w:tc>
        <w:tc>
          <w:tcPr>
            <w:tcW w:w="772"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件</w:t>
            </w:r>
          </w:p>
        </w:tc>
        <w:tc>
          <w:tcPr>
            <w:tcW w:w="975"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936"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1254"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893"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86" w:type="dxa"/>
            <w:gridSpan w:val="6"/>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不含税合计</w:t>
            </w:r>
          </w:p>
        </w:tc>
        <w:tc>
          <w:tcPr>
            <w:tcW w:w="1254" w:type="dxa"/>
            <w:tcBorders>
              <w:top w:val="single" w:color="000000" w:sz="8" w:space="0"/>
              <w:left w:val="single" w:color="000000" w:sz="8" w:space="0"/>
              <w:bottom w:val="single" w:color="000000" w:sz="8" w:space="0"/>
              <w:right w:val="single" w:color="000000" w:sz="8" w:space="0"/>
            </w:tcBorders>
            <w:noWrap w:val="0"/>
            <w:vAlign w:val="center"/>
          </w:tcPr>
          <w:p>
            <w:pPr>
              <w:spacing w:line="240" w:lineRule="auto"/>
              <w:ind w:left="0" w:leftChars="0" w:firstLine="0" w:firstLineChars="0"/>
              <w:jc w:val="center"/>
              <w:rPr>
                <w:rFonts w:hint="eastAsia" w:ascii="宋体" w:hAnsi="宋体" w:eastAsia="宋体" w:cs="宋体"/>
                <w:b w:val="0"/>
                <w:bCs w:val="0"/>
                <w:i w:val="0"/>
                <w:iCs w:val="0"/>
                <w:color w:val="000000"/>
                <w:kern w:val="0"/>
                <w:sz w:val="18"/>
                <w:szCs w:val="18"/>
                <w:u w:val="none"/>
                <w:lang w:val="en-US" w:eastAsia="zh-CN" w:bidi="ar"/>
              </w:rPr>
            </w:pPr>
          </w:p>
        </w:tc>
        <w:tc>
          <w:tcPr>
            <w:tcW w:w="893"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b w:val="0"/>
                <w:bCs w:val="0"/>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86" w:type="dxa"/>
            <w:gridSpan w:val="6"/>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税率</w:t>
            </w:r>
          </w:p>
        </w:tc>
        <w:tc>
          <w:tcPr>
            <w:tcW w:w="1254" w:type="dxa"/>
            <w:tcBorders>
              <w:top w:val="single" w:color="000000" w:sz="8" w:space="0"/>
              <w:left w:val="single" w:color="000000" w:sz="8" w:space="0"/>
              <w:bottom w:val="single" w:color="000000" w:sz="8" w:space="0"/>
              <w:right w:val="single" w:color="000000" w:sz="8" w:space="0"/>
            </w:tcBorders>
            <w:noWrap w:val="0"/>
            <w:vAlign w:val="center"/>
          </w:tcPr>
          <w:p>
            <w:pPr>
              <w:spacing w:line="240" w:lineRule="auto"/>
              <w:ind w:left="0" w:leftChars="0" w:firstLine="0" w:firstLineChars="0"/>
              <w:jc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single"/>
                <w:lang w:val="en-US" w:eastAsia="zh-CN" w:bidi="ar"/>
              </w:rPr>
              <w:t xml:space="preserve">   %</w:t>
            </w:r>
          </w:p>
        </w:tc>
        <w:tc>
          <w:tcPr>
            <w:tcW w:w="893"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b w:val="0"/>
                <w:bCs w:val="0"/>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86" w:type="dxa"/>
            <w:gridSpan w:val="6"/>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本工程安装含税价</w:t>
            </w:r>
          </w:p>
        </w:tc>
        <w:tc>
          <w:tcPr>
            <w:tcW w:w="1254" w:type="dxa"/>
            <w:tcBorders>
              <w:top w:val="single" w:color="000000" w:sz="8" w:space="0"/>
              <w:left w:val="single" w:color="000000" w:sz="8" w:space="0"/>
              <w:bottom w:val="single" w:color="000000" w:sz="8" w:space="0"/>
              <w:right w:val="single" w:color="000000" w:sz="8" w:space="0"/>
            </w:tcBorders>
            <w:noWrap w:val="0"/>
            <w:vAlign w:val="center"/>
          </w:tcPr>
          <w:p>
            <w:pPr>
              <w:spacing w:line="240" w:lineRule="auto"/>
              <w:ind w:left="0" w:leftChars="0" w:firstLine="0" w:firstLineChars="0"/>
              <w:jc w:val="center"/>
              <w:rPr>
                <w:rFonts w:hint="eastAsia" w:ascii="宋体" w:hAnsi="宋体" w:eastAsia="宋体" w:cs="宋体"/>
                <w:b w:val="0"/>
                <w:bCs w:val="0"/>
                <w:i w:val="0"/>
                <w:iCs w:val="0"/>
                <w:color w:val="000000"/>
                <w:kern w:val="0"/>
                <w:sz w:val="18"/>
                <w:szCs w:val="18"/>
                <w:u w:val="none"/>
                <w:lang w:val="en-US" w:eastAsia="zh-CN" w:bidi="ar"/>
              </w:rPr>
            </w:pPr>
          </w:p>
        </w:tc>
        <w:tc>
          <w:tcPr>
            <w:tcW w:w="893"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b w:val="0"/>
                <w:bCs w:val="0"/>
                <w:i w:val="0"/>
                <w:iCs w:val="0"/>
                <w:color w:val="000000"/>
                <w:kern w:val="0"/>
                <w:sz w:val="18"/>
                <w:szCs w:val="18"/>
                <w:u w:val="none"/>
                <w:lang w:val="en-US" w:eastAsia="zh-CN" w:bidi="ar"/>
              </w:rPr>
            </w:pPr>
          </w:p>
        </w:tc>
      </w:tr>
    </w:tbl>
    <w:p>
      <w:pPr>
        <w:spacing w:line="560" w:lineRule="exact"/>
        <w:rPr>
          <w:rFonts w:hint="eastAsia" w:ascii="仿宋_GB2312" w:hAnsi="仿宋_GB2312" w:eastAsia="仿宋_GB2312" w:cs="仿宋_GB2312"/>
          <w:sz w:val="32"/>
          <w:szCs w:val="32"/>
          <w:lang w:val="en-US" w:eastAsia="zh-CN"/>
        </w:rPr>
      </w:pPr>
    </w:p>
    <w:p>
      <w:pPr>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w:t>
      </w:r>
    </w:p>
    <w:tbl>
      <w:tblPr>
        <w:tblStyle w:val="5"/>
        <w:tblW w:w="93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19"/>
        <w:gridCol w:w="3868"/>
        <w:gridCol w:w="626"/>
        <w:gridCol w:w="755"/>
        <w:gridCol w:w="1222"/>
        <w:gridCol w:w="1090"/>
        <w:gridCol w:w="12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5" w:hRule="atLeast"/>
        </w:trPr>
        <w:tc>
          <w:tcPr>
            <w:tcW w:w="930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bCs/>
                <w:i w:val="0"/>
                <w:iCs w:val="0"/>
                <w:color w:val="000000"/>
                <w:sz w:val="36"/>
                <w:szCs w:val="36"/>
                <w:u w:val="none"/>
                <w:lang w:val="en-US" w:eastAsia="zh-CN"/>
              </w:rPr>
            </w:pPr>
            <w:r>
              <w:rPr>
                <w:rFonts w:hint="eastAsia" w:ascii="宋体" w:hAnsi="宋体" w:eastAsia="宋体" w:cs="宋体"/>
                <w:b/>
                <w:bCs/>
                <w:i w:val="0"/>
                <w:iCs w:val="0"/>
                <w:color w:val="000000"/>
                <w:sz w:val="36"/>
                <w:szCs w:val="36"/>
                <w:u w:val="none"/>
                <w:lang w:val="en-US" w:eastAsia="zh-CN"/>
              </w:rPr>
              <w:t>空调改造工程单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1"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Style w:val="9"/>
                <w:lang w:val="en-US" w:eastAsia="zh-CN" w:bidi="ar"/>
              </w:rPr>
              <w:t>序号</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Style w:val="9"/>
                <w:lang w:val="en-US" w:eastAsia="zh-CN" w:bidi="ar"/>
              </w:rPr>
              <w:t>项 目 名 称</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Style w:val="9"/>
                <w:lang w:val="en-US" w:eastAsia="zh-CN" w:bidi="ar"/>
              </w:rPr>
              <w:t>单位</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Style w:val="9"/>
                <w:lang w:val="en-US" w:eastAsia="zh-CN" w:bidi="ar"/>
              </w:rPr>
              <w:t>数量</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Style w:val="9"/>
                <w:lang w:val="en-US" w:eastAsia="zh-CN" w:bidi="ar"/>
              </w:rPr>
              <w:t>不含税单价</w:t>
            </w:r>
            <w:r>
              <w:rPr>
                <w:rStyle w:val="9"/>
                <w:lang w:val="en-US" w:eastAsia="zh-CN" w:bidi="ar"/>
              </w:rPr>
              <w:br w:type="textWrapping"/>
            </w:r>
            <w:r>
              <w:rPr>
                <w:rStyle w:val="9"/>
                <w:lang w:val="en-US" w:eastAsia="zh-CN" w:bidi="ar"/>
              </w:rPr>
              <w:t>( 元 )</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Style w:val="9"/>
                <w:lang w:val="en-US" w:eastAsia="zh-CN" w:bidi="ar"/>
              </w:rPr>
              <w:t>合 计 ( 元 )</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Style w:val="9"/>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1"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拆除原水冷空调机</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 xml:space="preserve">  台</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4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拆除水冷空调机水管</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 xml:space="preserve">  米</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64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1"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3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拆除水冷空调机电源控制箱</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 xml:space="preserve">  个</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8"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4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天花拆除</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Style w:val="9"/>
                <w:lang w:val="en-US" w:eastAsia="zh-CN" w:bidi="ar"/>
              </w:rPr>
              <w:t>m²</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30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5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水井房楼板开孔、墙面开孔</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 xml:space="preserve">  项</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5"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6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空调室外机钢架底座</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 xml:space="preserve">  吨</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0.36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6"/>
                <w:szCs w:val="26"/>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30"/>
                <w:szCs w:val="3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7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空调机安装(室外机3台、室内机六台)</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 xml:space="preserve">  项</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32"/>
                <w:szCs w:val="32"/>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30"/>
                <w:szCs w:val="3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8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风管驳接(含保温)</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 xml:space="preserve">  项</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30"/>
                <w:szCs w:val="3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38"/>
                <w:szCs w:val="38"/>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5"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9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连接8-12.5匹空调内、外机的一对(两根)</w:t>
            </w:r>
            <w:r>
              <w:rPr>
                <w:rStyle w:val="9"/>
                <w:lang w:val="en-US" w:eastAsia="zh-CN" w:bidi="ar"/>
              </w:rPr>
              <w:br w:type="textWrapping"/>
            </w:r>
            <w:r>
              <w:rPr>
                <w:rStyle w:val="9"/>
                <w:lang w:val="en-US" w:eastAsia="zh-CN" w:bidi="ar"/>
              </w:rPr>
              <w:t>冷媒管</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 xml:space="preserve">  米</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110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1"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10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连接16匹空调内、外机的一对(两根)冷媒管</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 xml:space="preserve">  米</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76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1"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11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新建电源线、控制线</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 xml:space="preserve">  米</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90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12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新建冷凝水排水管道</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 xml:space="preserve">  米</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56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1"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13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冷媒加注</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 xml:space="preserve">  项</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14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新增空调调温控制面板</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 xml:space="preserve">  项</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1"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15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冷媒铜管保护槽</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 xml:space="preserve">  项</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16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回风箱1200mm</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 xml:space="preserve">  个</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1"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17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回风箱1800mm</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 xml:space="preserve">  个</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5"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18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所有餐区、厨房区回风嘴和有关送风风嘴按</w:t>
            </w:r>
            <w:r>
              <w:rPr>
                <w:rStyle w:val="9"/>
                <w:lang w:val="en-US" w:eastAsia="zh-CN" w:bidi="ar"/>
              </w:rPr>
              <w:br w:type="textWrapping"/>
            </w:r>
            <w:r>
              <w:rPr>
                <w:rStyle w:val="9"/>
                <w:lang w:val="en-US" w:eastAsia="zh-CN" w:bidi="ar"/>
              </w:rPr>
              <w:t>天花图的高度和位置重新移位布置</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 xml:space="preserve">  项</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19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送风管连保温及调节阀、防火阀等(橡塑保温材料)</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m²</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86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5"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20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管路支吊架</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 xml:space="preserve">  项</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21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清洗保养所有风柜包括，回风网.新风网等</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 xml:space="preserve">  项</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1"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22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天花恢复</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m²</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30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23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室外空调机接水盘及排水管接驳</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 xml:space="preserve">  项</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1"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24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施工保险费用</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 xml:space="preserve">  项</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25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材料及设备二次搬运</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 xml:space="preserve">  项</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5"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26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措施费</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 xml:space="preserve">  项</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活动脚手架及成品保护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27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垃圾清运</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Style w:val="9"/>
                <w:lang w:val="en-US" w:eastAsia="zh-CN" w:bidi="ar"/>
              </w:rPr>
              <w:t xml:space="preserve">  项</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28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分歧器</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  套</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29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单层百叶回风口</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  个</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30 </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送风口</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  个</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31 </w:t>
            </w:r>
          </w:p>
        </w:tc>
        <w:tc>
          <w:tcPr>
            <w:tcW w:w="64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Style w:val="9"/>
                <w:lang w:val="en-US" w:eastAsia="zh-CN" w:bidi="ar"/>
              </w:rPr>
              <w:t>不含税小计</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32 </w:t>
            </w:r>
          </w:p>
        </w:tc>
        <w:tc>
          <w:tcPr>
            <w:tcW w:w="64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Style w:val="9"/>
                <w:lang w:val="en-US" w:eastAsia="zh-CN" w:bidi="ar"/>
              </w:rPr>
              <w:t xml:space="preserve">税 金 ( 税 率 </w:t>
            </w:r>
            <w:r>
              <w:rPr>
                <w:rStyle w:val="10"/>
                <w:lang w:val="en-US" w:eastAsia="zh-CN" w:bidi="ar"/>
              </w:rPr>
              <w:t xml:space="preserve">  </w:t>
            </w:r>
            <w:r>
              <w:rPr>
                <w:rStyle w:val="9"/>
                <w:lang w:val="en-US" w:eastAsia="zh-CN" w:bidi="ar"/>
              </w:rPr>
              <w:t xml:space="preserve"> % )</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1"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33 </w:t>
            </w:r>
          </w:p>
        </w:tc>
        <w:tc>
          <w:tcPr>
            <w:tcW w:w="64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Style w:val="9"/>
                <w:lang w:val="en-US" w:eastAsia="zh-CN" w:bidi="ar"/>
              </w:rPr>
              <w:t>含税总价</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Arial" w:hAnsi="Arial" w:cs="Arial"/>
                <w:i w:val="0"/>
                <w:iCs w:val="0"/>
                <w:color w:val="000000"/>
                <w:sz w:val="22"/>
                <w:szCs w:val="22"/>
                <w:u w:val="none"/>
              </w:rPr>
            </w:pPr>
          </w:p>
        </w:tc>
      </w:tr>
    </w:tbl>
    <w:p>
      <w:pPr>
        <w:pStyle w:val="2"/>
        <w:rPr>
          <w:rFonts w:hint="eastAsia" w:ascii="仿宋_GB2312" w:hAnsi="仿宋_GB2312" w:eastAsia="仿宋_GB2312" w:cs="仿宋_GB2312"/>
          <w:b/>
          <w:bCs/>
          <w:sz w:val="32"/>
          <w:szCs w:val="32"/>
          <w:highlight w:val="none"/>
          <w:lang w:val="en-US" w:eastAsia="zh-CN"/>
        </w:rPr>
      </w:pPr>
      <w:bookmarkStart w:id="5" w:name="_Toc5530"/>
      <w:bookmarkStart w:id="6" w:name="_Toc30055"/>
      <w:bookmarkStart w:id="7" w:name="_Toc6341"/>
    </w:p>
    <w:p>
      <w:pPr>
        <w:pStyle w:val="2"/>
        <w:rPr>
          <w:rFonts w:hint="eastAsia" w:ascii="仿宋_GB2312" w:hAnsi="仿宋_GB2312" w:eastAsia="仿宋_GB2312" w:cs="仿宋_GB2312"/>
          <w:b/>
          <w:bCs/>
          <w:sz w:val="32"/>
          <w:szCs w:val="32"/>
          <w:highlight w:val="none"/>
          <w:lang w:val="en-US" w:eastAsia="zh-CN"/>
        </w:rPr>
      </w:pPr>
    </w:p>
    <w:p>
      <w:pPr>
        <w:pStyle w:val="2"/>
        <w:rPr>
          <w:rFonts w:hint="eastAsia" w:ascii="仿宋_GB2312" w:hAnsi="仿宋_GB2312" w:eastAsia="仿宋_GB2312" w:cs="仿宋_GB2312"/>
          <w:b/>
          <w:bCs/>
          <w:sz w:val="32"/>
          <w:szCs w:val="32"/>
          <w:highlight w:val="none"/>
          <w:lang w:val="en-US" w:eastAsia="zh-CN"/>
        </w:rPr>
      </w:pPr>
    </w:p>
    <w:p>
      <w:pPr>
        <w:pStyle w:val="2"/>
        <w:rPr>
          <w:rFonts w:hint="eastAsia" w:ascii="仿宋_GB2312" w:hAnsi="仿宋_GB2312" w:eastAsia="仿宋_GB2312" w:cs="仿宋_GB2312"/>
          <w:b/>
          <w:bCs/>
          <w:sz w:val="32"/>
          <w:szCs w:val="32"/>
          <w:highlight w:val="none"/>
          <w:lang w:val="en-US" w:eastAsia="zh-CN"/>
        </w:rPr>
      </w:pPr>
    </w:p>
    <w:p>
      <w:pPr>
        <w:pStyle w:val="2"/>
        <w:rPr>
          <w:rFonts w:hint="eastAsia" w:ascii="仿宋_GB2312" w:hAnsi="仿宋_GB2312" w:eastAsia="仿宋_GB2312" w:cs="仿宋_GB2312"/>
          <w:b/>
          <w:bCs/>
          <w:sz w:val="32"/>
          <w:szCs w:val="32"/>
          <w:highlight w:val="none"/>
          <w:lang w:val="en-US" w:eastAsia="zh-CN"/>
        </w:rPr>
      </w:pPr>
    </w:p>
    <w:p>
      <w:pPr>
        <w:pStyle w:val="2"/>
        <w:rPr>
          <w:rFonts w:hint="eastAsia" w:ascii="仿宋_GB2312" w:hAnsi="仿宋_GB2312" w:eastAsia="仿宋_GB2312" w:cs="仿宋_GB2312"/>
          <w:b/>
          <w:bCs/>
          <w:sz w:val="32"/>
          <w:szCs w:val="32"/>
          <w:highlight w:val="none"/>
          <w:lang w:val="en-US" w:eastAsia="zh-CN"/>
        </w:rPr>
      </w:pPr>
    </w:p>
    <w:p>
      <w:pPr>
        <w:pStyle w:val="2"/>
        <w:rPr>
          <w:rFonts w:hint="eastAsia" w:ascii="仿宋_GB2312" w:hAnsi="仿宋_GB2312" w:eastAsia="仿宋_GB2312" w:cs="仿宋_GB2312"/>
          <w:b/>
          <w:bCs/>
          <w:sz w:val="32"/>
          <w:szCs w:val="32"/>
          <w:highlight w:val="none"/>
          <w:lang w:val="en-US" w:eastAsia="zh-CN"/>
        </w:rPr>
      </w:pPr>
    </w:p>
    <w:p>
      <w:pPr>
        <w:pStyle w:val="2"/>
        <w:rPr>
          <w:rFonts w:hint="eastAsia" w:ascii="仿宋_GB2312" w:hAnsi="仿宋_GB2312" w:eastAsia="仿宋_GB2312" w:cs="仿宋_GB2312"/>
          <w:b/>
          <w:bCs/>
          <w:sz w:val="32"/>
          <w:szCs w:val="32"/>
          <w:highlight w:val="none"/>
          <w:lang w:val="en-US" w:eastAsia="zh-CN"/>
        </w:rPr>
      </w:pPr>
    </w:p>
    <w:p>
      <w:pPr>
        <w:keepNext/>
        <w:keepLines/>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附件3：保密承诺函</w:t>
      </w:r>
      <w:bookmarkEnd w:id="5"/>
      <w:bookmarkEnd w:id="6"/>
      <w:bookmarkEnd w:id="7"/>
    </w:p>
    <w:p>
      <w:pPr>
        <w:widowControl/>
        <w:spacing w:before="156" w:beforeLines="50" w:after="156" w:afterLines="50" w:line="500" w:lineRule="exact"/>
        <w:jc w:val="center"/>
        <w:outlineLvl w:val="9"/>
        <w:rPr>
          <w:rFonts w:hint="eastAsia" w:ascii="仿宋" w:hAnsi="仿宋" w:eastAsia="仿宋" w:cs="仿宋"/>
          <w:sz w:val="36"/>
          <w:szCs w:val="36"/>
          <w:highlight w:val="none"/>
        </w:rPr>
      </w:pPr>
      <w:bookmarkStart w:id="8" w:name="_Toc31663"/>
      <w:bookmarkStart w:id="9" w:name="_Toc23399"/>
      <w:bookmarkStart w:id="10" w:name="_Toc16181"/>
      <w:r>
        <w:rPr>
          <w:rFonts w:hint="eastAsia" w:ascii="仿宋" w:hAnsi="仿宋" w:eastAsia="仿宋" w:cs="仿宋"/>
          <w:b/>
          <w:bCs/>
          <w:sz w:val="36"/>
          <w:szCs w:val="36"/>
          <w:highlight w:val="none"/>
        </w:rPr>
        <w:t>保密承诺函</w:t>
      </w:r>
      <w:bookmarkEnd w:id="8"/>
      <w:bookmarkEnd w:id="9"/>
      <w:bookmarkEnd w:id="10"/>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仿宋" w:hAnsi="仿宋" w:eastAsia="仿宋" w:cs="仿宋"/>
          <w:color w:val="auto"/>
          <w:sz w:val="28"/>
          <w:szCs w:val="32"/>
          <w:highlight w:val="none"/>
          <w:u w:val="single"/>
          <w:lang w:val="en-US" w:eastAsia="zh-CN"/>
        </w:rPr>
      </w:pPr>
      <w:r>
        <w:rPr>
          <w:rFonts w:hint="eastAsia" w:ascii="仿宋" w:hAnsi="仿宋" w:eastAsia="仿宋" w:cs="仿宋"/>
          <w:sz w:val="28"/>
          <w:szCs w:val="32"/>
          <w:highlight w:val="none"/>
        </w:rPr>
        <w:t>致：海口市恒盈物业管理服务有限公司</w:t>
      </w:r>
    </w:p>
    <w:p>
      <w:pPr>
        <w:keepNext w:val="0"/>
        <w:keepLines w:val="0"/>
        <w:pageBreakBefore w:val="0"/>
        <w:widowControl w:val="0"/>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color w:val="auto"/>
          <w:sz w:val="28"/>
          <w:szCs w:val="32"/>
          <w:highlight w:val="none"/>
        </w:rPr>
      </w:pPr>
      <w:r>
        <w:rPr>
          <w:rFonts w:hint="eastAsia" w:ascii="仿宋" w:hAnsi="仿宋" w:eastAsia="仿宋" w:cs="仿宋"/>
          <w:color w:val="auto"/>
          <w:sz w:val="28"/>
          <w:szCs w:val="32"/>
          <w:highlight w:val="none"/>
        </w:rPr>
        <w:t>我司受</w:t>
      </w:r>
      <w:r>
        <w:rPr>
          <w:rFonts w:hint="eastAsia" w:ascii="仿宋" w:hAnsi="仿宋" w:eastAsia="仿宋" w:cs="仿宋"/>
          <w:color w:val="auto"/>
          <w:sz w:val="28"/>
          <w:szCs w:val="32"/>
          <w:highlight w:val="none"/>
          <w:u w:val="single"/>
          <w:lang w:val="en-US" w:eastAsia="zh-CN"/>
        </w:rPr>
        <w:t xml:space="preserve"> 海口市恒盈物业管理服务有限公司 </w:t>
      </w:r>
      <w:r>
        <w:rPr>
          <w:rFonts w:hint="eastAsia" w:ascii="仿宋" w:hAnsi="仿宋" w:eastAsia="仿宋" w:cs="仿宋"/>
          <w:color w:val="auto"/>
          <w:sz w:val="28"/>
          <w:szCs w:val="32"/>
          <w:highlight w:val="none"/>
        </w:rPr>
        <w:t>（以下简称“委托人”）委托，负责</w:t>
      </w:r>
      <w:r>
        <w:rPr>
          <w:rFonts w:hint="eastAsia" w:ascii="仿宋" w:hAnsi="仿宋" w:eastAsia="仿宋" w:cs="仿宋"/>
          <w:color w:val="auto"/>
          <w:sz w:val="28"/>
          <w:szCs w:val="32"/>
          <w:highlight w:val="none"/>
          <w:u w:val="single"/>
          <w:lang w:val="en-US" w:eastAsia="zh-CN"/>
        </w:rPr>
        <w:t xml:space="preserve"> 麦当劳空调设备采购及安装改造  </w:t>
      </w:r>
      <w:r>
        <w:rPr>
          <w:rFonts w:hint="eastAsia" w:ascii="仿宋" w:hAnsi="仿宋" w:eastAsia="仿宋" w:cs="仿宋"/>
          <w:color w:val="auto"/>
          <w:sz w:val="28"/>
          <w:szCs w:val="32"/>
          <w:highlight w:val="none"/>
        </w:rPr>
        <w:t>工作，我司在此承诺：</w:t>
      </w:r>
    </w:p>
    <w:p>
      <w:pPr>
        <w:keepNext w:val="0"/>
        <w:keepLines w:val="0"/>
        <w:pageBreakBefore w:val="0"/>
        <w:widowControl w:val="0"/>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32"/>
          <w:highlight w:val="none"/>
        </w:rPr>
      </w:pPr>
      <w:r>
        <w:rPr>
          <w:rFonts w:hint="eastAsia" w:ascii="仿宋" w:hAnsi="仿宋" w:eastAsia="仿宋" w:cs="仿宋"/>
          <w:sz w:val="28"/>
          <w:szCs w:val="32"/>
          <w:highlight w:val="none"/>
        </w:rPr>
        <w:t>1、保密信息是指在履行本合同过程中获得的委托人及利益相关方的一切非公开资料、信息，包括但不限于关于</w:t>
      </w:r>
      <w:r>
        <w:rPr>
          <w:rFonts w:hint="eastAsia" w:ascii="仿宋" w:hAnsi="仿宋" w:eastAsia="仿宋" w:cs="仿宋"/>
          <w:color w:val="auto"/>
          <w:sz w:val="28"/>
          <w:szCs w:val="32"/>
          <w:highlight w:val="none"/>
          <w:lang w:val="en-US" w:eastAsia="zh-CN"/>
        </w:rPr>
        <w:t>本工程</w:t>
      </w:r>
      <w:r>
        <w:rPr>
          <w:rFonts w:hint="eastAsia" w:ascii="仿宋" w:hAnsi="仿宋" w:eastAsia="仿宋" w:cs="仿宋"/>
          <w:sz w:val="28"/>
          <w:szCs w:val="32"/>
          <w:highlight w:val="none"/>
        </w:rPr>
        <w:t>基础资料及数据，以及本合同内容等，我司对保密信息负有保密义务，我司承诺不以任何方式（包括但不限于复制、仿造等）将保密信息泄露给本合同以外的任何人，不将保密信息用于本项目以外的其他用途。</w:t>
      </w:r>
    </w:p>
    <w:p>
      <w:pPr>
        <w:keepNext w:val="0"/>
        <w:keepLines w:val="0"/>
        <w:pageBreakBefore w:val="0"/>
        <w:widowControl w:val="0"/>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32"/>
          <w:highlight w:val="none"/>
        </w:rPr>
      </w:pPr>
      <w:r>
        <w:rPr>
          <w:rFonts w:hint="eastAsia" w:ascii="仿宋" w:hAnsi="仿宋" w:eastAsia="仿宋" w:cs="仿宋"/>
          <w:sz w:val="28"/>
          <w:szCs w:val="32"/>
          <w:highlight w:val="none"/>
        </w:rPr>
        <w:t>2、我司承担保密义务直到至本条款中所称的保密信息进入公示领域或委托人将这些保密信息公开为止，不因本合同终止或履行完毕而终止。</w:t>
      </w:r>
    </w:p>
    <w:p>
      <w:pPr>
        <w:keepNext w:val="0"/>
        <w:keepLines w:val="0"/>
        <w:pageBreakBefore w:val="0"/>
        <w:widowControl w:val="0"/>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32"/>
          <w:highlight w:val="none"/>
        </w:rPr>
      </w:pPr>
      <w:r>
        <w:rPr>
          <w:rFonts w:hint="eastAsia" w:ascii="仿宋" w:hAnsi="仿宋" w:eastAsia="仿宋" w:cs="仿宋"/>
          <w:sz w:val="28"/>
          <w:szCs w:val="32"/>
          <w:highlight w:val="none"/>
        </w:rPr>
        <w:t>3、我司充分了解并知悉，若违反前述承诺，将会损害委托人利益，给委托人带来严重的经济损失或负面影响，我司承担由此引起的所有责任和经济损失，委托人有权依据本承诺函追究我司责任。同时我司愿意承担因违反前述承诺及约定，导致委托人支出的诉讼费、保全费、评估费、鉴定费、调查费、公证费、律师费，以及向第三方支付的赔偿、为应对第三方的指控而支付的一切费用等。</w:t>
      </w:r>
    </w:p>
    <w:p>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仿宋" w:hAnsi="仿宋" w:eastAsia="仿宋" w:cs="仿宋"/>
          <w:sz w:val="28"/>
          <w:szCs w:val="28"/>
          <w:highlight w:val="none"/>
        </w:rPr>
      </w:pPr>
    </w:p>
    <w:p>
      <w:pPr>
        <w:keepNext w:val="0"/>
        <w:keepLines w:val="0"/>
        <w:pageBreakBefore w:val="0"/>
        <w:widowControl w:val="0"/>
        <w:kinsoku/>
        <w:wordWrap/>
        <w:overflowPunct/>
        <w:topLinePunct w:val="0"/>
        <w:autoSpaceDE/>
        <w:autoSpaceDN/>
        <w:bidi w:val="0"/>
        <w:adjustRightInd/>
        <w:snapToGrid/>
        <w:spacing w:line="480" w:lineRule="auto"/>
        <w:ind w:firstLine="4760" w:firstLineChars="1700"/>
        <w:jc w:val="both"/>
        <w:textAlignment w:val="auto"/>
        <w:rPr>
          <w:rFonts w:hint="default" w:ascii="仿宋" w:hAnsi="仿宋" w:eastAsia="仿宋" w:cs="仿宋"/>
          <w:color w:val="FF0000"/>
          <w:sz w:val="28"/>
          <w:szCs w:val="28"/>
          <w:highlight w:val="none"/>
          <w:lang w:val="en-US" w:eastAsia="zh-CN"/>
        </w:rPr>
      </w:pPr>
      <w:r>
        <w:rPr>
          <w:rFonts w:hint="eastAsia" w:ascii="仿宋" w:hAnsi="仿宋" w:eastAsia="仿宋" w:cs="仿宋"/>
          <w:sz w:val="28"/>
          <w:szCs w:val="28"/>
          <w:highlight w:val="none"/>
        </w:rPr>
        <w:t>承诺人名称：</w:t>
      </w:r>
      <w:r>
        <w:rPr>
          <w:rFonts w:hint="eastAsia" w:ascii="仿宋" w:hAnsi="仿宋" w:eastAsia="仿宋" w:cs="仿宋"/>
          <w:sz w:val="28"/>
          <w:szCs w:val="28"/>
          <w:highlight w:val="none"/>
          <w:lang w:val="en-US" w:eastAsia="zh-CN"/>
        </w:rPr>
        <w:t xml:space="preserve">       </w:t>
      </w:r>
      <w:r>
        <w:rPr>
          <w:rFonts w:hint="eastAsia" w:ascii="仿宋" w:hAnsi="仿宋" w:eastAsia="仿宋" w:cs="仿宋"/>
          <w:color w:val="auto"/>
          <w:sz w:val="28"/>
          <w:szCs w:val="28"/>
          <w:highlight w:val="none"/>
          <w:lang w:val="en-US" w:eastAsia="zh-CN"/>
        </w:rPr>
        <w:t>（盖章）</w:t>
      </w:r>
    </w:p>
    <w:p>
      <w:pPr>
        <w:pStyle w:val="11"/>
        <w:spacing w:line="480" w:lineRule="auto"/>
        <w:ind w:firstLine="4933" w:firstLineChars="1762"/>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日期：    年  月  日</w:t>
      </w:r>
    </w:p>
    <w:p>
      <w:pPr>
        <w:pStyle w:val="11"/>
        <w:spacing w:line="480" w:lineRule="auto"/>
        <w:ind w:left="0" w:leftChars="0" w:firstLine="0" w:firstLineChars="0"/>
        <w:rPr>
          <w:rFonts w:hint="eastAsia" w:ascii="仿宋_GB2312" w:hAnsi="仿宋_GB2312" w:eastAsia="仿宋_GB2312" w:cs="仿宋_GB2312"/>
          <w:sz w:val="28"/>
          <w:szCs w:val="28"/>
          <w:highlight w:val="none"/>
          <w:lang w:val="en-US" w:eastAsia="zh-CN"/>
        </w:rPr>
      </w:pPr>
    </w:p>
    <w:p>
      <w:pPr>
        <w:pStyle w:val="11"/>
        <w:spacing w:line="480" w:lineRule="auto"/>
        <w:ind w:left="0" w:leftChars="0" w:firstLine="0" w:firstLineChars="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附件</w:t>
      </w:r>
      <w:r>
        <w:rPr>
          <w:rFonts w:hint="eastAsia" w:ascii="仿宋_GB2312" w:hAnsi="仿宋_GB2312" w:cs="仿宋_GB2312"/>
          <w:sz w:val="28"/>
          <w:szCs w:val="28"/>
          <w:highlight w:val="none"/>
          <w:lang w:val="en-US" w:eastAsia="zh-CN"/>
        </w:rPr>
        <w:t>4</w:t>
      </w:r>
      <w:r>
        <w:rPr>
          <w:rFonts w:hint="eastAsia" w:ascii="仿宋_GB2312" w:hAnsi="仿宋_GB2312" w:eastAsia="仿宋_GB2312" w:cs="仿宋_GB2312"/>
          <w:sz w:val="28"/>
          <w:szCs w:val="28"/>
          <w:highlight w:val="none"/>
          <w:lang w:val="en-US" w:eastAsia="zh-CN"/>
        </w:rPr>
        <w:t>：不良信用主体名单列入情形与认定标准</w:t>
      </w:r>
    </w:p>
    <w:p>
      <w:pPr>
        <w:pStyle w:val="11"/>
        <w:ind w:firstLine="0" w:firstLineChars="0"/>
        <w:jc w:val="cente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不良信用主体名单列入情形与认定标准</w:t>
      </w:r>
    </w:p>
    <w:p>
      <w:pPr>
        <w:pStyle w:val="11"/>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供应商存在以下任一情形的，将其纳入不良信用主体名单库管理：</w:t>
      </w:r>
    </w:p>
    <w:p>
      <w:pPr>
        <w:pStyle w:val="11"/>
        <w:ind w:firstLine="560" w:firstLineChars="200"/>
        <w:jc w:val="both"/>
        <w:rPr>
          <w:rFonts w:hint="eastAsia" w:ascii="仿宋" w:hAnsi="仿宋" w:eastAsia="仿宋" w:cs="仿宋"/>
          <w:sz w:val="28"/>
          <w:szCs w:val="28"/>
          <w:lang w:bidi="ar"/>
        </w:rPr>
      </w:pPr>
      <w:r>
        <w:rPr>
          <w:rFonts w:hint="eastAsia" w:ascii="仿宋" w:hAnsi="仿宋" w:eastAsia="仿宋" w:cs="仿宋"/>
          <w:kern w:val="2"/>
          <w:sz w:val="28"/>
          <w:szCs w:val="28"/>
          <w:lang w:val="en-US" w:eastAsia="zh-CN" w:bidi="ar"/>
        </w:rPr>
        <w:t>（一）</w:t>
      </w:r>
      <w:r>
        <w:rPr>
          <w:rFonts w:hint="eastAsia" w:ascii="仿宋" w:hAnsi="仿宋" w:eastAsia="仿宋" w:cs="仿宋"/>
          <w:sz w:val="28"/>
          <w:szCs w:val="28"/>
          <w:lang w:bidi="ar"/>
        </w:rPr>
        <w:t>供应商相互串通投标或者与招标(采购)人串通投标的，供应商以向招标(采购)人或者评标委员会成员行贿的;</w:t>
      </w:r>
    </w:p>
    <w:p>
      <w:pPr>
        <w:pStyle w:val="11"/>
        <w:ind w:firstLine="560" w:firstLineChars="200"/>
        <w:jc w:val="both"/>
        <w:rPr>
          <w:rFonts w:hint="eastAsia" w:ascii="仿宋" w:hAnsi="仿宋" w:eastAsia="仿宋" w:cs="仿宋"/>
          <w:sz w:val="28"/>
          <w:szCs w:val="28"/>
          <w:lang w:bidi="ar"/>
        </w:rPr>
      </w:pPr>
      <w:r>
        <w:rPr>
          <w:rFonts w:hint="eastAsia" w:ascii="仿宋" w:hAnsi="仿宋" w:eastAsia="仿宋" w:cs="仿宋"/>
          <w:kern w:val="2"/>
          <w:sz w:val="28"/>
          <w:szCs w:val="28"/>
          <w:lang w:val="en-US" w:eastAsia="zh-CN" w:bidi="ar"/>
        </w:rPr>
        <w:t>（二）</w:t>
      </w:r>
      <w:r>
        <w:rPr>
          <w:rFonts w:hint="eastAsia" w:ascii="仿宋" w:hAnsi="仿宋" w:eastAsia="仿宋" w:cs="仿宋"/>
          <w:sz w:val="28"/>
          <w:szCs w:val="28"/>
          <w:lang w:bidi="ar"/>
        </w:rPr>
        <w:t>供应商以他人名义投标、提供虚假材料或者以其他方式弄虚作假的;</w:t>
      </w:r>
    </w:p>
    <w:p>
      <w:pPr>
        <w:pStyle w:val="11"/>
        <w:ind w:firstLine="560" w:firstLineChars="200"/>
        <w:jc w:val="both"/>
        <w:rPr>
          <w:rFonts w:hint="eastAsia" w:ascii="仿宋" w:hAnsi="仿宋" w:eastAsia="仿宋" w:cs="仿宋"/>
          <w:sz w:val="28"/>
          <w:szCs w:val="28"/>
          <w:lang w:bidi="ar"/>
        </w:rPr>
      </w:pPr>
      <w:r>
        <w:rPr>
          <w:rFonts w:hint="eastAsia" w:ascii="仿宋" w:hAnsi="仿宋" w:eastAsia="仿宋" w:cs="仿宋"/>
          <w:kern w:val="2"/>
          <w:sz w:val="28"/>
          <w:szCs w:val="28"/>
          <w:lang w:val="en-US" w:eastAsia="zh-CN" w:bidi="ar"/>
        </w:rPr>
        <w:t>（三）</w:t>
      </w:r>
      <w:r>
        <w:rPr>
          <w:rFonts w:hint="eastAsia" w:ascii="仿宋" w:hAnsi="仿宋" w:eastAsia="仿宋" w:cs="仿宋"/>
          <w:sz w:val="28"/>
          <w:szCs w:val="28"/>
          <w:lang w:bidi="ar"/>
        </w:rPr>
        <w:t>出让或者出租资格、资质证书供他人投标的;</w:t>
      </w:r>
    </w:p>
    <w:p>
      <w:pPr>
        <w:pStyle w:val="11"/>
        <w:ind w:firstLine="560" w:firstLineChars="200"/>
        <w:jc w:val="both"/>
        <w:rPr>
          <w:rFonts w:hint="eastAsia" w:ascii="仿宋" w:hAnsi="仿宋" w:eastAsia="仿宋" w:cs="仿宋"/>
          <w:sz w:val="28"/>
          <w:szCs w:val="28"/>
          <w:lang w:bidi="ar"/>
        </w:rPr>
      </w:pPr>
      <w:r>
        <w:rPr>
          <w:rFonts w:hint="eastAsia" w:ascii="仿宋" w:hAnsi="仿宋" w:eastAsia="仿宋" w:cs="仿宋"/>
          <w:sz w:val="28"/>
          <w:szCs w:val="28"/>
          <w:lang w:eastAsia="zh-CN" w:bidi="ar"/>
        </w:rPr>
        <w:t>（</w:t>
      </w:r>
      <w:r>
        <w:rPr>
          <w:rFonts w:hint="eastAsia" w:ascii="仿宋" w:hAnsi="仿宋" w:eastAsia="仿宋" w:cs="仿宋"/>
          <w:sz w:val="28"/>
          <w:szCs w:val="28"/>
          <w:lang w:val="en-US" w:eastAsia="zh-CN" w:bidi="ar"/>
        </w:rPr>
        <w:t>四）</w:t>
      </w:r>
      <w:r>
        <w:rPr>
          <w:rFonts w:hint="eastAsia" w:ascii="仿宋" w:hAnsi="仿宋" w:eastAsia="仿宋" w:cs="仿宋"/>
          <w:sz w:val="28"/>
          <w:szCs w:val="28"/>
          <w:lang w:bidi="ar"/>
        </w:rPr>
        <w:t>供应商或者其他利害关系人捏造事实、伪造材料或者以非法手段取得证明材料进行投诉，给他人造成损失的;</w:t>
      </w:r>
    </w:p>
    <w:p>
      <w:pPr>
        <w:pStyle w:val="11"/>
        <w:ind w:firstLine="560" w:firstLineChars="200"/>
        <w:jc w:val="both"/>
        <w:rPr>
          <w:rFonts w:hint="eastAsia" w:ascii="仿宋" w:hAnsi="仿宋" w:eastAsia="仿宋" w:cs="仿宋"/>
          <w:sz w:val="28"/>
          <w:szCs w:val="28"/>
          <w:lang w:bidi="ar"/>
        </w:rPr>
      </w:pPr>
      <w:r>
        <w:rPr>
          <w:rFonts w:hint="eastAsia" w:ascii="仿宋" w:hAnsi="仿宋" w:eastAsia="仿宋" w:cs="仿宋"/>
          <w:sz w:val="28"/>
          <w:szCs w:val="28"/>
          <w:lang w:eastAsia="zh-CN" w:bidi="ar"/>
        </w:rPr>
        <w:t>（</w:t>
      </w:r>
      <w:r>
        <w:rPr>
          <w:rFonts w:hint="eastAsia" w:ascii="仿宋" w:hAnsi="仿宋" w:eastAsia="仿宋" w:cs="仿宋"/>
          <w:sz w:val="28"/>
          <w:szCs w:val="28"/>
          <w:lang w:val="en-US" w:eastAsia="zh-CN" w:bidi="ar"/>
        </w:rPr>
        <w:t>五）</w:t>
      </w:r>
      <w:r>
        <w:rPr>
          <w:rFonts w:hint="eastAsia" w:ascii="仿宋" w:hAnsi="仿宋" w:eastAsia="仿宋" w:cs="仿宋"/>
          <w:sz w:val="28"/>
          <w:szCs w:val="28"/>
          <w:lang w:bidi="ar"/>
        </w:rPr>
        <w:t>中标人将中标项目转让给他人的，将中标项目肢解后分别转让给他人的，违反《中华人民共和国招标投标法》规定将中标项目的部分主体、关键性工作分包给他人的，或者分包人再次分包的;</w:t>
      </w:r>
    </w:p>
    <w:p>
      <w:pPr>
        <w:pStyle w:val="11"/>
        <w:ind w:firstLine="560" w:firstLineChars="200"/>
        <w:jc w:val="both"/>
        <w:rPr>
          <w:rFonts w:hint="eastAsia" w:ascii="仿宋" w:hAnsi="仿宋" w:eastAsia="仿宋" w:cs="仿宋"/>
          <w:sz w:val="28"/>
          <w:szCs w:val="28"/>
          <w:lang w:bidi="ar"/>
        </w:rPr>
      </w:pPr>
      <w:r>
        <w:rPr>
          <w:rFonts w:hint="eastAsia" w:ascii="仿宋" w:hAnsi="仿宋" w:eastAsia="仿宋" w:cs="仿宋"/>
          <w:sz w:val="28"/>
          <w:szCs w:val="28"/>
          <w:lang w:eastAsia="zh-CN" w:bidi="ar"/>
        </w:rPr>
        <w:t>（</w:t>
      </w:r>
      <w:r>
        <w:rPr>
          <w:rFonts w:hint="eastAsia" w:ascii="仿宋" w:hAnsi="仿宋" w:eastAsia="仿宋" w:cs="仿宋"/>
          <w:sz w:val="28"/>
          <w:szCs w:val="28"/>
          <w:lang w:val="en-US" w:eastAsia="zh-CN" w:bidi="ar"/>
        </w:rPr>
        <w:t>六）</w:t>
      </w:r>
      <w:r>
        <w:rPr>
          <w:rFonts w:hint="eastAsia" w:ascii="仿宋" w:hAnsi="仿宋" w:eastAsia="仿宋" w:cs="仿宋"/>
          <w:sz w:val="28"/>
          <w:szCs w:val="28"/>
          <w:lang w:bidi="ar"/>
        </w:rPr>
        <w:t>中标人无正当理由不与招标(采购)人订立合同，在签订合同时向招标(采购)人提出附加条件，或者不按照招标(采购)文件要求提交履约保证金的;</w:t>
      </w:r>
    </w:p>
    <w:p>
      <w:pPr>
        <w:pStyle w:val="11"/>
        <w:ind w:firstLine="560" w:firstLineChars="200"/>
        <w:jc w:val="both"/>
        <w:rPr>
          <w:rFonts w:hint="eastAsia" w:ascii="仿宋" w:hAnsi="仿宋" w:eastAsia="仿宋" w:cs="仿宋"/>
          <w:sz w:val="28"/>
          <w:szCs w:val="28"/>
          <w:lang w:bidi="ar"/>
        </w:rPr>
      </w:pPr>
      <w:r>
        <w:rPr>
          <w:rFonts w:hint="eastAsia" w:ascii="仿宋" w:hAnsi="仿宋" w:eastAsia="仿宋" w:cs="仿宋"/>
          <w:sz w:val="28"/>
          <w:szCs w:val="28"/>
          <w:lang w:eastAsia="zh-CN" w:bidi="ar"/>
        </w:rPr>
        <w:t>（</w:t>
      </w:r>
      <w:r>
        <w:rPr>
          <w:rFonts w:hint="eastAsia" w:ascii="仿宋" w:hAnsi="仿宋" w:eastAsia="仿宋" w:cs="仿宋"/>
          <w:sz w:val="28"/>
          <w:szCs w:val="28"/>
          <w:lang w:val="en-US" w:eastAsia="zh-CN" w:bidi="ar"/>
        </w:rPr>
        <w:t>七）</w:t>
      </w:r>
      <w:r>
        <w:rPr>
          <w:rFonts w:hint="eastAsia" w:ascii="仿宋" w:hAnsi="仿宋" w:eastAsia="仿宋" w:cs="仿宋"/>
          <w:sz w:val="28"/>
          <w:szCs w:val="28"/>
          <w:lang w:bidi="ar"/>
        </w:rPr>
        <w:t>拒绝有关部门监督检查或者提供虚假情况的;</w:t>
      </w:r>
    </w:p>
    <w:p>
      <w:pPr>
        <w:pStyle w:val="11"/>
        <w:ind w:firstLine="560" w:firstLineChars="200"/>
        <w:jc w:val="both"/>
        <w:rPr>
          <w:rFonts w:hint="eastAsia" w:ascii="仿宋" w:hAnsi="仿宋" w:eastAsia="仿宋" w:cs="仿宋"/>
          <w:sz w:val="28"/>
          <w:szCs w:val="28"/>
          <w:lang w:bidi="ar"/>
        </w:rPr>
      </w:pPr>
      <w:r>
        <w:rPr>
          <w:rFonts w:hint="eastAsia" w:ascii="仿宋" w:hAnsi="仿宋" w:eastAsia="仿宋" w:cs="仿宋"/>
          <w:sz w:val="28"/>
          <w:szCs w:val="28"/>
          <w:lang w:eastAsia="zh-CN" w:bidi="ar"/>
        </w:rPr>
        <w:t>（</w:t>
      </w:r>
      <w:r>
        <w:rPr>
          <w:rFonts w:hint="eastAsia" w:ascii="仿宋" w:hAnsi="仿宋" w:eastAsia="仿宋" w:cs="仿宋"/>
          <w:sz w:val="28"/>
          <w:szCs w:val="28"/>
          <w:lang w:val="en-US" w:eastAsia="zh-CN" w:bidi="ar"/>
        </w:rPr>
        <w:t>八）</w:t>
      </w:r>
      <w:r>
        <w:rPr>
          <w:rFonts w:hint="eastAsia" w:ascii="仿宋" w:hAnsi="仿宋" w:eastAsia="仿宋" w:cs="仿宋"/>
          <w:sz w:val="28"/>
          <w:szCs w:val="28"/>
          <w:lang w:bidi="ar"/>
        </w:rPr>
        <w:t>提供假冒伪劣产品;</w:t>
      </w:r>
    </w:p>
    <w:p>
      <w:pPr>
        <w:pStyle w:val="11"/>
        <w:ind w:firstLine="560" w:firstLineChars="200"/>
        <w:jc w:val="both"/>
        <w:rPr>
          <w:rFonts w:hint="eastAsia" w:ascii="仿宋" w:hAnsi="仿宋" w:eastAsia="仿宋" w:cs="仿宋"/>
          <w:sz w:val="28"/>
          <w:szCs w:val="28"/>
          <w:lang w:eastAsia="zh-CN" w:bidi="ar"/>
        </w:rPr>
      </w:pPr>
      <w:r>
        <w:rPr>
          <w:rFonts w:hint="eastAsia" w:ascii="仿宋" w:hAnsi="仿宋" w:eastAsia="仿宋" w:cs="仿宋"/>
          <w:sz w:val="28"/>
          <w:szCs w:val="28"/>
          <w:lang w:eastAsia="zh-CN" w:bidi="ar"/>
        </w:rPr>
        <w:t>（</w:t>
      </w:r>
      <w:r>
        <w:rPr>
          <w:rFonts w:hint="eastAsia" w:ascii="仿宋" w:hAnsi="仿宋" w:eastAsia="仿宋" w:cs="仿宋"/>
          <w:sz w:val="28"/>
          <w:szCs w:val="28"/>
          <w:lang w:val="en-US" w:eastAsia="zh-CN" w:bidi="ar"/>
        </w:rPr>
        <w:t>九）</w:t>
      </w:r>
      <w:r>
        <w:rPr>
          <w:rFonts w:hint="eastAsia" w:ascii="仿宋" w:hAnsi="仿宋" w:eastAsia="仿宋" w:cs="仿宋"/>
          <w:sz w:val="28"/>
          <w:szCs w:val="28"/>
          <w:lang w:bidi="ar"/>
        </w:rPr>
        <w:t>无正当理由擅自变更、中止或者终止合同</w:t>
      </w:r>
      <w:r>
        <w:rPr>
          <w:rFonts w:hint="eastAsia" w:ascii="仿宋" w:hAnsi="仿宋" w:eastAsia="仿宋" w:cs="仿宋"/>
          <w:sz w:val="28"/>
          <w:szCs w:val="28"/>
          <w:lang w:eastAsia="zh-CN" w:bidi="ar"/>
        </w:rPr>
        <w:t>；</w:t>
      </w:r>
    </w:p>
    <w:p>
      <w:pPr>
        <w:pStyle w:val="11"/>
        <w:ind w:firstLine="560" w:firstLineChars="200"/>
        <w:jc w:val="both"/>
        <w:rPr>
          <w:rFonts w:hint="eastAsia" w:ascii="仿宋" w:hAnsi="仿宋" w:eastAsia="仿宋" w:cs="仿宋"/>
          <w:sz w:val="28"/>
          <w:szCs w:val="28"/>
          <w:lang w:bidi="ar"/>
        </w:rPr>
      </w:pPr>
      <w:r>
        <w:rPr>
          <w:rFonts w:hint="eastAsia" w:ascii="仿宋" w:hAnsi="仿宋" w:eastAsia="仿宋" w:cs="仿宋"/>
          <w:sz w:val="28"/>
          <w:szCs w:val="28"/>
          <w:lang w:val="en-US" w:eastAsia="zh-CN" w:bidi="ar"/>
        </w:rPr>
        <w:t>（十）</w:t>
      </w:r>
      <w:r>
        <w:rPr>
          <w:rFonts w:hint="eastAsia" w:ascii="仿宋" w:hAnsi="仿宋" w:eastAsia="仿宋" w:cs="仿宋"/>
          <w:sz w:val="28"/>
          <w:szCs w:val="28"/>
          <w:lang w:bidi="ar"/>
        </w:rPr>
        <w:t>因供应商原因发生较大及以上安全、质量、环保事故(政府主管部门定性);</w:t>
      </w:r>
    </w:p>
    <w:p>
      <w:pPr>
        <w:pStyle w:val="11"/>
        <w:ind w:firstLine="560" w:firstLineChars="200"/>
        <w:jc w:val="both"/>
        <w:rPr>
          <w:rFonts w:hint="eastAsia" w:ascii="仿宋" w:hAnsi="仿宋" w:eastAsia="仿宋" w:cs="仿宋"/>
          <w:sz w:val="28"/>
          <w:szCs w:val="28"/>
          <w:lang w:bidi="ar"/>
        </w:rPr>
      </w:pPr>
      <w:r>
        <w:rPr>
          <w:rFonts w:hint="eastAsia" w:ascii="仿宋" w:hAnsi="仿宋" w:eastAsia="仿宋" w:cs="仿宋"/>
          <w:sz w:val="28"/>
          <w:szCs w:val="28"/>
          <w:lang w:eastAsia="zh-CN" w:bidi="ar"/>
        </w:rPr>
        <w:t>（</w:t>
      </w:r>
      <w:r>
        <w:rPr>
          <w:rFonts w:hint="eastAsia" w:ascii="仿宋" w:hAnsi="仿宋" w:eastAsia="仿宋" w:cs="仿宋"/>
          <w:sz w:val="28"/>
          <w:szCs w:val="28"/>
          <w:lang w:val="en-US" w:eastAsia="zh-CN" w:bidi="ar"/>
        </w:rPr>
        <w:t>十一）</w:t>
      </w:r>
      <w:r>
        <w:rPr>
          <w:rFonts w:hint="eastAsia" w:ascii="仿宋" w:hAnsi="仿宋" w:eastAsia="仿宋" w:cs="仿宋"/>
          <w:sz w:val="28"/>
          <w:szCs w:val="28"/>
          <w:lang w:bidi="ar"/>
        </w:rPr>
        <w:t>框架协议采购项目在框架协议期内拒绝接受采购订单数量达3个的;</w:t>
      </w:r>
    </w:p>
    <w:p>
      <w:pPr>
        <w:pStyle w:val="11"/>
        <w:ind w:firstLine="560" w:firstLineChars="200"/>
        <w:jc w:val="both"/>
        <w:rPr>
          <w:rFonts w:hint="eastAsia" w:ascii="仿宋" w:hAnsi="仿宋" w:eastAsia="仿宋" w:cs="仿宋"/>
          <w:sz w:val="28"/>
          <w:szCs w:val="28"/>
          <w:lang w:bidi="ar"/>
        </w:rPr>
      </w:pPr>
      <w:r>
        <w:rPr>
          <w:rFonts w:hint="eastAsia" w:ascii="仿宋" w:hAnsi="仿宋" w:eastAsia="仿宋" w:cs="仿宋"/>
          <w:sz w:val="28"/>
          <w:szCs w:val="28"/>
          <w:lang w:eastAsia="zh-CN" w:bidi="ar"/>
        </w:rPr>
        <w:t>（</w:t>
      </w:r>
      <w:r>
        <w:rPr>
          <w:rFonts w:hint="eastAsia" w:ascii="仿宋" w:hAnsi="仿宋" w:eastAsia="仿宋" w:cs="仿宋"/>
          <w:sz w:val="28"/>
          <w:szCs w:val="28"/>
          <w:lang w:val="en-US" w:eastAsia="zh-CN" w:bidi="ar"/>
        </w:rPr>
        <w:t>十二）</w:t>
      </w:r>
      <w:r>
        <w:rPr>
          <w:rFonts w:hint="eastAsia" w:ascii="仿宋" w:hAnsi="仿宋" w:eastAsia="仿宋" w:cs="仿宋"/>
          <w:sz w:val="28"/>
          <w:szCs w:val="28"/>
          <w:lang w:bidi="ar"/>
        </w:rPr>
        <w:t>泄露集团或子公司的商业秘密，产生不良影响的;</w:t>
      </w:r>
    </w:p>
    <w:p>
      <w:pPr>
        <w:pStyle w:val="11"/>
        <w:ind w:firstLine="560" w:firstLineChars="200"/>
        <w:jc w:val="both"/>
        <w:rPr>
          <w:rFonts w:hint="eastAsia" w:ascii="仿宋" w:hAnsi="仿宋" w:eastAsia="仿宋" w:cs="仿宋"/>
          <w:sz w:val="28"/>
          <w:szCs w:val="28"/>
          <w:lang w:bidi="ar"/>
        </w:rPr>
      </w:pPr>
      <w:r>
        <w:rPr>
          <w:rFonts w:hint="eastAsia" w:ascii="仿宋" w:hAnsi="仿宋" w:eastAsia="仿宋" w:cs="仿宋"/>
          <w:sz w:val="28"/>
          <w:szCs w:val="28"/>
          <w:lang w:eastAsia="zh-CN" w:bidi="ar"/>
        </w:rPr>
        <w:t>（</w:t>
      </w:r>
      <w:r>
        <w:rPr>
          <w:rFonts w:hint="eastAsia" w:ascii="仿宋" w:hAnsi="仿宋" w:eastAsia="仿宋" w:cs="仿宋"/>
          <w:sz w:val="28"/>
          <w:szCs w:val="28"/>
          <w:lang w:val="en-US" w:eastAsia="zh-CN" w:bidi="ar"/>
        </w:rPr>
        <w:t>十三）</w:t>
      </w:r>
      <w:r>
        <w:rPr>
          <w:rFonts w:hint="eastAsia" w:ascii="仿宋" w:hAnsi="仿宋" w:eastAsia="仿宋" w:cs="仿宋"/>
          <w:sz w:val="28"/>
          <w:szCs w:val="28"/>
          <w:lang w:bidi="ar"/>
        </w:rPr>
        <w:t>因供应商自身或其分包单位原因在项目实施过程中产生上访、围堵、重大舆情等恶性事件，影响集团或子公司声誉的;</w:t>
      </w:r>
    </w:p>
    <w:p>
      <w:pPr>
        <w:pStyle w:val="11"/>
        <w:ind w:firstLine="560" w:firstLineChars="200"/>
        <w:jc w:val="both"/>
        <w:rPr>
          <w:rFonts w:hint="eastAsia" w:ascii="仿宋" w:hAnsi="仿宋" w:eastAsia="仿宋" w:cs="仿宋"/>
          <w:sz w:val="28"/>
          <w:szCs w:val="28"/>
          <w:lang w:bidi="ar"/>
        </w:rPr>
      </w:pPr>
      <w:r>
        <w:rPr>
          <w:rFonts w:hint="eastAsia" w:ascii="仿宋" w:hAnsi="仿宋" w:eastAsia="仿宋" w:cs="仿宋"/>
          <w:sz w:val="28"/>
          <w:szCs w:val="28"/>
          <w:lang w:eastAsia="zh-CN" w:bidi="ar"/>
        </w:rPr>
        <w:t>（</w:t>
      </w:r>
      <w:r>
        <w:rPr>
          <w:rFonts w:hint="eastAsia" w:ascii="仿宋" w:hAnsi="仿宋" w:eastAsia="仿宋" w:cs="仿宋"/>
          <w:sz w:val="28"/>
          <w:szCs w:val="28"/>
          <w:lang w:val="en-US" w:eastAsia="zh-CN" w:bidi="ar"/>
        </w:rPr>
        <w:t>十四）</w:t>
      </w:r>
      <w:r>
        <w:rPr>
          <w:rFonts w:hint="eastAsia" w:ascii="仿宋" w:hAnsi="仿宋" w:eastAsia="仿宋" w:cs="仿宋"/>
          <w:sz w:val="28"/>
          <w:szCs w:val="28"/>
          <w:lang w:bidi="ar"/>
        </w:rPr>
        <w:t>擅自更换核心团队/主设备品牌，降低配置，构成实质性违约的:</w:t>
      </w:r>
    </w:p>
    <w:p>
      <w:pPr>
        <w:pStyle w:val="11"/>
        <w:ind w:firstLine="560" w:firstLineChars="200"/>
        <w:jc w:val="both"/>
        <w:rPr>
          <w:rFonts w:hint="eastAsia" w:ascii="仿宋" w:hAnsi="仿宋" w:eastAsia="仿宋" w:cs="仿宋"/>
          <w:sz w:val="28"/>
          <w:szCs w:val="28"/>
          <w:lang w:bidi="ar"/>
        </w:rPr>
      </w:pPr>
      <w:r>
        <w:rPr>
          <w:rFonts w:hint="eastAsia" w:ascii="仿宋" w:hAnsi="仿宋" w:eastAsia="仿宋" w:cs="仿宋"/>
          <w:sz w:val="28"/>
          <w:szCs w:val="28"/>
          <w:lang w:eastAsia="zh-CN" w:bidi="ar"/>
        </w:rPr>
        <w:t>（</w:t>
      </w:r>
      <w:r>
        <w:rPr>
          <w:rFonts w:hint="eastAsia" w:ascii="仿宋" w:hAnsi="仿宋" w:eastAsia="仿宋" w:cs="仿宋"/>
          <w:sz w:val="28"/>
          <w:szCs w:val="28"/>
          <w:lang w:val="en-US" w:eastAsia="zh-CN" w:bidi="ar"/>
        </w:rPr>
        <w:t>十五）</w:t>
      </w:r>
      <w:r>
        <w:rPr>
          <w:rFonts w:hint="eastAsia" w:ascii="仿宋" w:hAnsi="仿宋" w:eastAsia="仿宋" w:cs="仿宋"/>
          <w:sz w:val="28"/>
          <w:szCs w:val="28"/>
          <w:lang w:bidi="ar"/>
        </w:rPr>
        <w:t>报价失误、漏项导致合同无法履行，又不接受调价或终止合同的;</w:t>
      </w:r>
    </w:p>
    <w:p>
      <w:pPr>
        <w:pStyle w:val="11"/>
        <w:ind w:firstLine="560" w:firstLineChars="200"/>
        <w:jc w:val="both"/>
        <w:rPr>
          <w:rFonts w:hint="eastAsia" w:ascii="仿宋" w:hAnsi="仿宋" w:eastAsia="仿宋" w:cs="仿宋"/>
          <w:sz w:val="28"/>
          <w:szCs w:val="28"/>
          <w:lang w:bidi="ar"/>
        </w:rPr>
      </w:pPr>
      <w:r>
        <w:rPr>
          <w:rFonts w:hint="eastAsia" w:ascii="仿宋" w:hAnsi="仿宋" w:eastAsia="仿宋" w:cs="仿宋"/>
          <w:sz w:val="28"/>
          <w:szCs w:val="28"/>
          <w:lang w:eastAsia="zh-CN" w:bidi="ar"/>
        </w:rPr>
        <w:t>（</w:t>
      </w:r>
      <w:r>
        <w:rPr>
          <w:rFonts w:hint="eastAsia" w:ascii="仿宋" w:hAnsi="仿宋" w:eastAsia="仿宋" w:cs="仿宋"/>
          <w:sz w:val="28"/>
          <w:szCs w:val="28"/>
          <w:lang w:val="en-US" w:eastAsia="zh-CN" w:bidi="ar"/>
        </w:rPr>
        <w:t>十六）</w:t>
      </w:r>
      <w:r>
        <w:rPr>
          <w:rFonts w:hint="eastAsia" w:ascii="仿宋" w:hAnsi="仿宋" w:eastAsia="仿宋" w:cs="仿宋"/>
          <w:sz w:val="28"/>
          <w:szCs w:val="28"/>
          <w:lang w:bidi="ar"/>
        </w:rPr>
        <w:t>其他违反国家法律、法规行为的。</w:t>
      </w:r>
    </w:p>
    <w:p>
      <w:pPr>
        <w:pStyle w:val="11"/>
        <w:ind w:firstLine="560" w:firstLineChars="200"/>
        <w:jc w:val="both"/>
        <w:rPr>
          <w:rFonts w:hint="eastAsia" w:ascii="仿宋" w:hAnsi="仿宋" w:eastAsia="仿宋" w:cs="仿宋"/>
          <w:sz w:val="28"/>
          <w:szCs w:val="28"/>
          <w:lang w:bidi="ar"/>
        </w:rPr>
      </w:pPr>
      <w:r>
        <w:rPr>
          <w:rFonts w:hint="eastAsia" w:ascii="仿宋" w:hAnsi="仿宋" w:eastAsia="仿宋" w:cs="仿宋"/>
          <w:sz w:val="28"/>
          <w:szCs w:val="28"/>
          <w:lang w:val="en-US" w:eastAsia="zh-CN" w:bidi="ar"/>
        </w:rPr>
        <w:t>不良信用主体名单库的供应商的禁入期为三年，自审定之日起三年内如参与集团及子公司非依法</w:t>
      </w:r>
      <w:r>
        <w:rPr>
          <w:rFonts w:hint="eastAsia" w:ascii="仿宋" w:hAnsi="仿宋" w:eastAsia="仿宋" w:cs="仿宋"/>
          <w:sz w:val="28"/>
          <w:szCs w:val="28"/>
          <w:lang w:bidi="ar"/>
        </w:rPr>
        <w:t>必须招标项目投标活动的，按以下方式处理:</w:t>
      </w:r>
    </w:p>
    <w:p>
      <w:pPr>
        <w:pStyle w:val="11"/>
        <w:numPr>
          <w:ilvl w:val="0"/>
          <w:numId w:val="0"/>
        </w:numPr>
        <w:ind w:firstLine="560" w:firstLineChars="200"/>
        <w:jc w:val="both"/>
        <w:rPr>
          <w:rFonts w:hint="eastAsia" w:ascii="仿宋" w:hAnsi="仿宋" w:eastAsia="仿宋" w:cs="仿宋"/>
          <w:sz w:val="28"/>
          <w:szCs w:val="28"/>
          <w:lang w:bidi="ar"/>
        </w:rPr>
      </w:pPr>
      <w:r>
        <w:rPr>
          <w:rFonts w:hint="eastAsia" w:ascii="仿宋" w:hAnsi="仿宋" w:eastAsia="仿宋" w:cs="仿宋"/>
          <w:sz w:val="28"/>
          <w:szCs w:val="28"/>
          <w:lang w:eastAsia="zh-CN" w:bidi="ar"/>
        </w:rPr>
        <w:t>（</w:t>
      </w:r>
      <w:r>
        <w:rPr>
          <w:rFonts w:hint="eastAsia" w:ascii="仿宋" w:hAnsi="仿宋" w:eastAsia="仿宋" w:cs="仿宋"/>
          <w:sz w:val="28"/>
          <w:szCs w:val="28"/>
          <w:lang w:val="en-US" w:eastAsia="zh-CN" w:bidi="ar"/>
        </w:rPr>
        <w:t>一）</w:t>
      </w:r>
      <w:r>
        <w:rPr>
          <w:rFonts w:hint="eastAsia" w:ascii="仿宋" w:hAnsi="仿宋" w:eastAsia="仿宋" w:cs="仿宋"/>
          <w:sz w:val="28"/>
          <w:szCs w:val="28"/>
          <w:lang w:bidi="ar"/>
        </w:rPr>
        <w:t>已提交投标(响应)文件的供应商尚未完成评审的,作否决投标(响应)资格处理;</w:t>
      </w:r>
    </w:p>
    <w:p>
      <w:pPr>
        <w:pStyle w:val="11"/>
        <w:numPr>
          <w:ilvl w:val="0"/>
          <w:numId w:val="0"/>
        </w:numPr>
        <w:ind w:firstLine="560" w:firstLineChars="200"/>
        <w:jc w:val="both"/>
        <w:rPr>
          <w:rFonts w:hint="eastAsia" w:ascii="仿宋" w:hAnsi="仿宋" w:eastAsia="仿宋" w:cs="仿宋"/>
          <w:sz w:val="28"/>
          <w:szCs w:val="28"/>
          <w:lang w:bidi="ar"/>
        </w:rPr>
      </w:pPr>
      <w:r>
        <w:rPr>
          <w:rFonts w:hint="eastAsia" w:ascii="仿宋" w:hAnsi="仿宋" w:eastAsia="仿宋" w:cs="仿宋"/>
          <w:sz w:val="28"/>
          <w:szCs w:val="28"/>
          <w:lang w:bidi="ar"/>
        </w:rPr>
        <w:t>(二)尚未发出中标(成交)通知书的，取消中标(成交)资格;</w:t>
      </w:r>
    </w:p>
    <w:p>
      <w:pPr>
        <w:pStyle w:val="11"/>
        <w:ind w:firstLine="560" w:firstLineChars="200"/>
        <w:jc w:val="both"/>
        <w:rPr>
          <w:rFonts w:hint="eastAsia" w:ascii="仿宋" w:hAnsi="仿宋" w:eastAsia="仿宋" w:cs="仿宋"/>
          <w:sz w:val="28"/>
          <w:szCs w:val="28"/>
          <w:lang w:val="en-US" w:eastAsia="zh-CN" w:bidi="ar"/>
        </w:rPr>
      </w:pPr>
      <w:r>
        <w:rPr>
          <w:rFonts w:hint="eastAsia" w:ascii="仿宋" w:hAnsi="仿宋" w:eastAsia="仿宋" w:cs="仿宋"/>
          <w:sz w:val="28"/>
          <w:szCs w:val="28"/>
          <w:lang w:bidi="ar"/>
        </w:rPr>
        <w:t>(三)已签订框架协议的，不得与其签订新的订单合同或发出新的订单</w:t>
      </w:r>
      <w:r>
        <w:rPr>
          <w:rFonts w:hint="eastAsia" w:ascii="仿宋" w:hAnsi="仿宋" w:eastAsia="仿宋" w:cs="仿宋"/>
          <w:sz w:val="28"/>
          <w:szCs w:val="28"/>
          <w:lang w:eastAsia="zh-CN" w:bidi="ar"/>
        </w:rPr>
        <w:t>。</w:t>
      </w:r>
    </w:p>
    <w:p>
      <w:pPr>
        <w:pStyle w:val="11"/>
        <w:ind w:firstLine="560" w:firstLineChars="200"/>
        <w:jc w:val="both"/>
        <w:rPr>
          <w:rFonts w:hint="default" w:ascii="仿宋" w:hAnsi="仿宋" w:eastAsia="仿宋" w:cs="仿宋"/>
          <w:kern w:val="2"/>
          <w:sz w:val="28"/>
          <w:szCs w:val="28"/>
          <w:lang w:val="en-US" w:eastAsia="zh-CN" w:bidi="ar"/>
        </w:rPr>
      </w:pPr>
      <w:r>
        <w:rPr>
          <w:rFonts w:hint="eastAsia" w:ascii="仿宋" w:hAnsi="仿宋" w:eastAsia="仿宋" w:cs="仿宋"/>
          <w:kern w:val="2"/>
          <w:sz w:val="28"/>
          <w:szCs w:val="28"/>
          <w:lang w:val="en-US" w:eastAsia="zh-CN" w:bidi="ar"/>
        </w:rPr>
        <w:t>如在合同履行期间，甲方及甲方上级单位有发布新制度的，按新制度执行。</w:t>
      </w:r>
    </w:p>
    <w:p>
      <w:pPr>
        <w:pStyle w:val="11"/>
        <w:spacing w:line="480" w:lineRule="auto"/>
        <w:ind w:left="0" w:leftChars="0" w:firstLine="0" w:firstLineChars="0"/>
        <w:rPr>
          <w:rFonts w:hint="eastAsia" w:ascii="仿宋_GB2312" w:hAnsi="仿宋_GB2312" w:eastAsia="仿宋_GB2312" w:cs="仿宋_GB2312"/>
          <w:sz w:val="28"/>
          <w:szCs w:val="28"/>
          <w:highlight w:val="none"/>
          <w:lang w:val="en-US" w:eastAsia="zh-CN"/>
        </w:rPr>
      </w:pPr>
    </w:p>
    <w:p>
      <w:pPr>
        <w:pStyle w:val="11"/>
        <w:spacing w:line="480" w:lineRule="auto"/>
        <w:ind w:left="0" w:leftChars="0" w:firstLine="0" w:firstLineChars="0"/>
        <w:rPr>
          <w:rFonts w:hint="eastAsia" w:ascii="仿宋_GB2312" w:hAnsi="仿宋_GB2312" w:eastAsia="仿宋_GB2312" w:cs="仿宋_GB2312"/>
          <w:sz w:val="28"/>
          <w:szCs w:val="28"/>
          <w:highlight w:val="none"/>
          <w:lang w:val="en-US" w:eastAsia="zh-CN"/>
        </w:rPr>
      </w:pPr>
    </w:p>
    <w:p>
      <w:pPr>
        <w:widowControl w:val="0"/>
        <w:spacing w:line="360" w:lineRule="auto"/>
        <w:ind w:firstLine="0" w:firstLineChars="0"/>
        <w:jc w:val="center"/>
        <w:outlineLvl w:val="1"/>
        <w:rPr>
          <w:rFonts w:hint="eastAsia" w:ascii="宋体" w:hAnsi="宋体" w:eastAsia="宋体" w:cs="宋体"/>
          <w:b/>
          <w:bCs/>
          <w:kern w:val="2"/>
          <w:sz w:val="28"/>
          <w:szCs w:val="28"/>
          <w:highlight w:val="none"/>
          <w:lang w:val="en-US" w:eastAsia="zh-CN" w:bidi="ar-SA"/>
        </w:rPr>
      </w:pPr>
    </w:p>
    <w:p>
      <w:pPr>
        <w:widowControl w:val="0"/>
        <w:spacing w:line="360" w:lineRule="auto"/>
        <w:ind w:firstLine="0" w:firstLineChars="0"/>
        <w:jc w:val="left"/>
        <w:outlineLvl w:val="1"/>
        <w:rPr>
          <w:rFonts w:hint="default" w:ascii="仿宋_GB2312" w:hAnsi="仿宋_GB2312" w:eastAsia="仿宋_GB2312" w:cs="仿宋_GB2312"/>
          <w:b w:val="0"/>
          <w:bCs w:val="0"/>
          <w:snapToGrid/>
          <w:color w:val="auto"/>
          <w:spacing w:val="0"/>
          <w:kern w:val="2"/>
          <w:sz w:val="32"/>
          <w:szCs w:val="32"/>
          <w:highlight w:val="none"/>
          <w:lang w:val="en-US" w:eastAsia="zh-CN" w:bidi="ar-SA"/>
        </w:rPr>
      </w:pPr>
      <w:r>
        <w:rPr>
          <w:rFonts w:hint="eastAsia" w:ascii="宋体" w:hAnsi="宋体" w:eastAsia="宋体" w:cs="宋体"/>
          <w:b w:val="0"/>
          <w:bCs w:val="0"/>
          <w:kern w:val="2"/>
          <w:sz w:val="28"/>
          <w:szCs w:val="28"/>
          <w:highlight w:val="none"/>
          <w:lang w:val="en-US" w:eastAsia="zh-CN" w:bidi="ar-SA"/>
        </w:rPr>
        <w:t>附件5：供应商信用承诺函</w:t>
      </w:r>
      <w:r>
        <w:rPr>
          <w:rFonts w:hint="default" w:ascii="宋体" w:hAnsi="宋体" w:eastAsia="宋体" w:cs="宋体"/>
          <w:b w:val="0"/>
          <w:bCs w:val="0"/>
          <w:kern w:val="2"/>
          <w:sz w:val="28"/>
          <w:szCs w:val="28"/>
          <w:highlight w:val="none"/>
          <w:lang w:val="en-US" w:eastAsia="zh-CN" w:bidi="ar-SA"/>
        </w:rPr>
        <w:t>​</w:t>
      </w:r>
    </w:p>
    <w:p>
      <w:pPr>
        <w:widowControl w:val="0"/>
        <w:spacing w:line="360" w:lineRule="auto"/>
        <w:ind w:left="0" w:leftChars="0" w:firstLine="0" w:firstLineChars="0"/>
        <w:jc w:val="both"/>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致：</w:t>
      </w:r>
      <w:r>
        <w:rPr>
          <w:rFonts w:hint="eastAsia" w:ascii="宋体" w:hAnsi="宋体" w:eastAsia="宋体" w:cs="Times New Roman"/>
          <w:kern w:val="2"/>
          <w:sz w:val="24"/>
          <w:szCs w:val="24"/>
          <w:highlight w:val="none"/>
          <w:u w:val="single"/>
          <w:lang w:val="en-US" w:eastAsia="zh-CN" w:bidi="ar-SA"/>
        </w:rPr>
        <w:t xml:space="preserve"> </w:t>
      </w:r>
      <w:r>
        <w:rPr>
          <w:rFonts w:hint="default" w:ascii="宋体" w:hAnsi="宋体" w:eastAsia="宋体" w:cs="Times New Roman"/>
          <w:kern w:val="2"/>
          <w:sz w:val="24"/>
          <w:szCs w:val="24"/>
          <w:highlight w:val="none"/>
          <w:u w:val="single"/>
          <w:lang w:val="en-US" w:eastAsia="zh-CN" w:bidi="ar-SA"/>
        </w:rPr>
        <w:t>​</w:t>
      </w:r>
    </w:p>
    <w:p>
      <w:pPr>
        <w:widowControl w:val="0"/>
        <w:spacing w:line="360" w:lineRule="auto"/>
        <w:ind w:left="0" w:leftChars="0"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u w:val="single"/>
          <w:lang w:val="en-US" w:eastAsia="zh-CN" w:bidi="ar-SA"/>
        </w:rPr>
        <w:t xml:space="preserve">  </w:t>
      </w:r>
      <w:r>
        <w:rPr>
          <w:rFonts w:hint="eastAsia" w:ascii="宋体" w:hAnsi="宋体" w:eastAsia="宋体" w:cs="Times New Roman"/>
          <w:b/>
          <w:bCs/>
          <w:kern w:val="2"/>
          <w:sz w:val="24"/>
          <w:szCs w:val="24"/>
          <w:highlight w:val="none"/>
          <w:u w:val="single"/>
          <w:lang w:val="en-US" w:eastAsia="zh-CN" w:bidi="ar-SA"/>
        </w:rPr>
        <w:t xml:space="preserve">  </w:t>
      </w:r>
      <w:r>
        <w:rPr>
          <w:rFonts w:hint="default" w:ascii="宋体" w:hAnsi="宋体" w:eastAsia="宋体" w:cs="Times New Roman"/>
          <w:b w:val="0"/>
          <w:bCs w:val="0"/>
          <w:kern w:val="2"/>
          <w:sz w:val="24"/>
          <w:szCs w:val="24"/>
          <w:highlight w:val="none"/>
          <w:u w:val="single"/>
          <w:lang w:val="en-US" w:eastAsia="zh-CN" w:bidi="ar-SA"/>
        </w:rPr>
        <w:t>[</w:t>
      </w:r>
      <w:r>
        <w:rPr>
          <w:rFonts w:hint="eastAsia" w:ascii="宋体" w:hAnsi="宋体" w:eastAsia="宋体" w:cs="Times New Roman"/>
          <w:b w:val="0"/>
          <w:bCs w:val="0"/>
          <w:kern w:val="2"/>
          <w:sz w:val="24"/>
          <w:szCs w:val="24"/>
          <w:highlight w:val="none"/>
          <w:u w:val="single"/>
          <w:lang w:val="en-US" w:eastAsia="zh-CN" w:bidi="ar-SA"/>
        </w:rPr>
        <w:t>供应商</w:t>
      </w:r>
      <w:r>
        <w:rPr>
          <w:rFonts w:hint="default" w:ascii="宋体" w:hAnsi="宋体" w:eastAsia="宋体" w:cs="Times New Roman"/>
          <w:b w:val="0"/>
          <w:bCs w:val="0"/>
          <w:kern w:val="2"/>
          <w:sz w:val="24"/>
          <w:szCs w:val="24"/>
          <w:highlight w:val="none"/>
          <w:u w:val="single"/>
          <w:lang w:val="en-US" w:eastAsia="zh-CN" w:bidi="ar-SA"/>
        </w:rPr>
        <w:t>名称]</w:t>
      </w:r>
      <w:r>
        <w:rPr>
          <w:rFonts w:hint="eastAsia" w:ascii="宋体" w:hAnsi="宋体" w:eastAsia="宋体" w:cs="Times New Roman"/>
          <w:b/>
          <w:bCs/>
          <w:kern w:val="2"/>
          <w:sz w:val="24"/>
          <w:szCs w:val="24"/>
          <w:highlight w:val="none"/>
          <w:u w:val="single"/>
          <w:lang w:val="en-US" w:eastAsia="zh-CN" w:bidi="ar-SA"/>
        </w:rPr>
        <w:t xml:space="preserve">   </w:t>
      </w:r>
      <w:r>
        <w:rPr>
          <w:rFonts w:hint="eastAsia" w:ascii="宋体" w:hAnsi="宋体" w:eastAsia="宋体" w:cs="Times New Roman"/>
          <w:kern w:val="2"/>
          <w:sz w:val="24"/>
          <w:szCs w:val="24"/>
          <w:highlight w:val="none"/>
          <w:u w:val="single"/>
          <w:lang w:val="en-US" w:eastAsia="zh-CN" w:bidi="ar-SA"/>
        </w:rPr>
        <w:t xml:space="preserve">    </w:t>
      </w:r>
      <w:r>
        <w:rPr>
          <w:rFonts w:hint="default" w:ascii="宋体" w:hAnsi="宋体" w:eastAsia="宋体" w:cs="Times New Roman"/>
          <w:kern w:val="2"/>
          <w:sz w:val="24"/>
          <w:szCs w:val="24"/>
          <w:highlight w:val="none"/>
          <w:lang w:val="en-US" w:eastAsia="zh-CN" w:bidi="ar-SA"/>
        </w:rPr>
        <w:t>（以下简称“我</w:t>
      </w:r>
      <w:r>
        <w:rPr>
          <w:rFonts w:hint="eastAsia" w:ascii="宋体" w:hAnsi="宋体" w:eastAsia="宋体" w:cs="Times New Roman"/>
          <w:kern w:val="2"/>
          <w:sz w:val="24"/>
          <w:szCs w:val="24"/>
          <w:highlight w:val="none"/>
          <w:lang w:val="en-US" w:eastAsia="zh-CN" w:bidi="ar-SA"/>
        </w:rPr>
        <w:t>司”</w:t>
      </w:r>
      <w:r>
        <w:rPr>
          <w:rFonts w:hint="default" w:ascii="宋体" w:hAnsi="宋体" w:eastAsia="宋体" w:cs="Times New Roman"/>
          <w:kern w:val="2"/>
          <w:sz w:val="24"/>
          <w:szCs w:val="24"/>
          <w:highlight w:val="none"/>
          <w:lang w:val="en-US" w:eastAsia="zh-CN" w:bidi="ar-SA"/>
        </w:rPr>
        <w:t>）参与</w:t>
      </w:r>
      <w:r>
        <w:rPr>
          <w:rFonts w:hint="eastAsia" w:ascii="宋体" w:hAnsi="宋体" w:eastAsia="宋体" w:cs="Times New Roman"/>
          <w:kern w:val="2"/>
          <w:sz w:val="24"/>
          <w:szCs w:val="24"/>
          <w:highlight w:val="none"/>
          <w:lang w:val="en-US" w:eastAsia="zh-CN" w:bidi="ar-SA"/>
        </w:rPr>
        <w:t xml:space="preserve"> </w:t>
      </w:r>
      <w:r>
        <w:rPr>
          <w:rFonts w:hint="eastAsia" w:ascii="宋体" w:hAnsi="宋体" w:eastAsia="宋体" w:cs="Times New Roman"/>
          <w:bCs/>
          <w:kern w:val="2"/>
          <w:sz w:val="24"/>
          <w:szCs w:val="24"/>
          <w:highlight w:val="none"/>
          <w:u w:val="single"/>
          <w:lang w:val="en-US" w:eastAsia="zh-CN" w:bidi="ar-SA"/>
        </w:rPr>
        <w:t xml:space="preserve">    </w:t>
      </w:r>
      <w:r>
        <w:rPr>
          <w:rFonts w:hint="eastAsia" w:ascii="宋体" w:hAnsi="宋体" w:eastAsia="宋体" w:cs="Times New Roman"/>
          <w:b w:val="0"/>
          <w:bCs w:val="0"/>
          <w:kern w:val="2"/>
          <w:sz w:val="24"/>
          <w:szCs w:val="24"/>
          <w:highlight w:val="none"/>
          <w:u w:val="single"/>
          <w:lang w:val="en-US" w:eastAsia="zh-CN" w:bidi="ar-SA"/>
        </w:rPr>
        <w:t xml:space="preserve"> </w:t>
      </w:r>
      <w:r>
        <w:rPr>
          <w:rFonts w:hint="eastAsia" w:ascii="宋体" w:hAnsi="宋体" w:eastAsia="宋体" w:cs="Times New Roman"/>
          <w:kern w:val="2"/>
          <w:sz w:val="24"/>
          <w:szCs w:val="24"/>
          <w:highlight w:val="none"/>
          <w:lang w:val="en-US" w:eastAsia="zh-CN" w:bidi="ar-SA"/>
        </w:rPr>
        <w:t>竞价比选</w:t>
      </w:r>
      <w:r>
        <w:rPr>
          <w:rFonts w:hint="default" w:ascii="宋体" w:hAnsi="宋体" w:eastAsia="宋体" w:cs="Times New Roman"/>
          <w:kern w:val="2"/>
          <w:sz w:val="24"/>
          <w:szCs w:val="24"/>
          <w:highlight w:val="none"/>
          <w:lang w:val="en-US" w:eastAsia="zh-CN" w:bidi="ar-SA"/>
        </w:rPr>
        <w:t>活动，</w:t>
      </w:r>
      <w:r>
        <w:rPr>
          <w:rFonts w:hint="eastAsia" w:ascii="宋体" w:hAnsi="宋体" w:eastAsia="宋体" w:cs="Times New Roman"/>
          <w:kern w:val="2"/>
          <w:sz w:val="24"/>
          <w:szCs w:val="24"/>
          <w:highlight w:val="none"/>
          <w:lang w:val="en-US" w:eastAsia="zh-CN" w:bidi="ar-SA"/>
        </w:rPr>
        <w:t>现我司</w:t>
      </w:r>
      <w:r>
        <w:rPr>
          <w:rFonts w:hint="default" w:ascii="宋体" w:hAnsi="宋体" w:eastAsia="宋体" w:cs="Times New Roman"/>
          <w:kern w:val="2"/>
          <w:sz w:val="24"/>
          <w:szCs w:val="24"/>
          <w:highlight w:val="none"/>
          <w:lang w:val="en-US" w:eastAsia="zh-CN" w:bidi="ar-SA"/>
        </w:rPr>
        <w:t>郑重承诺</w:t>
      </w:r>
      <w:r>
        <w:rPr>
          <w:rFonts w:hint="eastAsia" w:ascii="宋体" w:hAnsi="宋体" w:eastAsia="宋体" w:cs="Times New Roman"/>
          <w:kern w:val="2"/>
          <w:sz w:val="24"/>
          <w:szCs w:val="24"/>
          <w:highlight w:val="none"/>
          <w:lang w:val="en-US" w:eastAsia="zh-CN" w:bidi="ar-SA"/>
        </w:rPr>
        <w:t>如下</w:t>
      </w:r>
      <w:r>
        <w:rPr>
          <w:rFonts w:hint="default" w:ascii="宋体" w:hAnsi="宋体" w:eastAsia="宋体" w:cs="Times New Roman"/>
          <w:kern w:val="2"/>
          <w:sz w:val="24"/>
          <w:szCs w:val="24"/>
          <w:highlight w:val="none"/>
          <w:lang w:val="en-US" w:eastAsia="zh-CN" w:bidi="ar-SA"/>
        </w:rPr>
        <w:t>：​</w:t>
      </w:r>
    </w:p>
    <w:p>
      <w:pPr>
        <w:widowControl w:val="0"/>
        <w:spacing w:line="360" w:lineRule="auto"/>
        <w:ind w:firstLine="480" w:firstLineChars="200"/>
        <w:jc w:val="both"/>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一、</w:t>
      </w:r>
      <w:r>
        <w:rPr>
          <w:rFonts w:hint="default" w:ascii="宋体" w:hAnsi="宋体" w:eastAsia="宋体" w:cs="Times New Roman"/>
          <w:kern w:val="2"/>
          <w:sz w:val="24"/>
          <w:szCs w:val="24"/>
          <w:highlight w:val="none"/>
          <w:lang w:val="en-US" w:eastAsia="zh-CN" w:bidi="ar-SA"/>
        </w:rPr>
        <w:t>截至本承诺函</w:t>
      </w:r>
      <w:r>
        <w:rPr>
          <w:rFonts w:hint="eastAsia" w:ascii="宋体" w:hAnsi="宋体" w:eastAsia="宋体" w:cs="Times New Roman"/>
          <w:kern w:val="2"/>
          <w:sz w:val="24"/>
          <w:szCs w:val="24"/>
          <w:highlight w:val="none"/>
          <w:lang w:val="en-US" w:eastAsia="zh-CN" w:bidi="ar-SA"/>
        </w:rPr>
        <w:t>签署</w:t>
      </w:r>
      <w:r>
        <w:rPr>
          <w:rFonts w:hint="default" w:ascii="宋体" w:hAnsi="宋体" w:eastAsia="宋体" w:cs="Times New Roman"/>
          <w:kern w:val="2"/>
          <w:sz w:val="24"/>
          <w:szCs w:val="24"/>
          <w:highlight w:val="none"/>
          <w:lang w:val="en-US" w:eastAsia="zh-CN" w:bidi="ar-SA"/>
        </w:rPr>
        <w:t>之日，</w:t>
      </w:r>
      <w:r>
        <w:rPr>
          <w:rFonts w:hint="eastAsia" w:ascii="宋体" w:hAnsi="宋体" w:eastAsia="宋体" w:cs="Times New Roman"/>
          <w:kern w:val="2"/>
          <w:sz w:val="24"/>
          <w:szCs w:val="24"/>
          <w:highlight w:val="none"/>
          <w:lang w:val="en-US" w:eastAsia="zh-CN" w:bidi="ar-SA"/>
        </w:rPr>
        <w:t>我司不存在下列情形：</w:t>
      </w:r>
    </w:p>
    <w:p>
      <w:pPr>
        <w:widowControl w:val="0"/>
        <w:spacing w:line="360" w:lineRule="auto"/>
        <w:ind w:firstLine="480" w:firstLineChars="200"/>
        <w:jc w:val="both"/>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（一）供应商相互串通投标或者与委托人串通投标的，供应商向委托人或者评标委员会成员行贿的；</w:t>
      </w:r>
    </w:p>
    <w:p>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（二）</w:t>
      </w:r>
      <w:r>
        <w:rPr>
          <w:rFonts w:hint="default" w:ascii="宋体" w:hAnsi="宋体" w:eastAsia="宋体" w:cs="Times New Roman"/>
          <w:kern w:val="2"/>
          <w:sz w:val="24"/>
          <w:szCs w:val="24"/>
          <w:highlight w:val="none"/>
          <w:lang w:val="en-US" w:eastAsia="zh-CN" w:bidi="ar-SA"/>
        </w:rPr>
        <w:t>以他人名义投标</w:t>
      </w:r>
      <w:r>
        <w:rPr>
          <w:rFonts w:hint="eastAsia" w:ascii="宋体" w:hAnsi="宋体" w:eastAsia="宋体" w:cs="Times New Roman"/>
          <w:kern w:val="2"/>
          <w:sz w:val="24"/>
          <w:szCs w:val="24"/>
          <w:highlight w:val="none"/>
          <w:lang w:val="en-US" w:eastAsia="zh-CN" w:bidi="ar-SA"/>
        </w:rPr>
        <w:t>、提供虚假材料</w:t>
      </w:r>
      <w:r>
        <w:rPr>
          <w:rFonts w:hint="default" w:ascii="宋体" w:hAnsi="宋体" w:eastAsia="宋体" w:cs="Times New Roman"/>
          <w:kern w:val="2"/>
          <w:sz w:val="24"/>
          <w:szCs w:val="24"/>
          <w:highlight w:val="none"/>
          <w:lang w:val="en-US" w:eastAsia="zh-CN" w:bidi="ar-SA"/>
        </w:rPr>
        <w:t>或者以其他方式弄虚作假的</w:t>
      </w:r>
      <w:r>
        <w:rPr>
          <w:rFonts w:hint="eastAsia" w:ascii="宋体" w:hAnsi="宋体" w:eastAsia="宋体" w:cs="Times New Roman"/>
          <w:kern w:val="2"/>
          <w:sz w:val="24"/>
          <w:szCs w:val="24"/>
          <w:highlight w:val="none"/>
          <w:lang w:val="en-US" w:eastAsia="zh-CN" w:bidi="ar-SA"/>
        </w:rPr>
        <w:t>；</w:t>
      </w:r>
    </w:p>
    <w:p>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（三）</w:t>
      </w:r>
      <w:r>
        <w:rPr>
          <w:rFonts w:hint="default" w:ascii="宋体" w:hAnsi="宋体" w:eastAsia="宋体" w:cs="Times New Roman"/>
          <w:kern w:val="2"/>
          <w:sz w:val="24"/>
          <w:szCs w:val="24"/>
          <w:highlight w:val="none"/>
          <w:lang w:val="en-US" w:eastAsia="zh-CN" w:bidi="ar-SA"/>
        </w:rPr>
        <w:t>出让或者出租资格、资质证书供他人投标的；</w:t>
      </w:r>
    </w:p>
    <w:p>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（四）</w:t>
      </w:r>
      <w:r>
        <w:rPr>
          <w:rFonts w:hint="default" w:ascii="宋体" w:hAnsi="宋体" w:eastAsia="宋体" w:cs="Times New Roman"/>
          <w:kern w:val="2"/>
          <w:sz w:val="24"/>
          <w:szCs w:val="24"/>
          <w:highlight w:val="none"/>
          <w:lang w:val="en-US" w:eastAsia="zh-CN" w:bidi="ar-SA"/>
        </w:rPr>
        <w:t>供应商或者其他利害关系人捏造事实、伪造材料或者以非法手段取得证明材料进行投诉</w:t>
      </w:r>
      <w:r>
        <w:rPr>
          <w:rFonts w:hint="eastAsia" w:ascii="宋体" w:hAnsi="宋体" w:eastAsia="宋体" w:cs="Times New Roman"/>
          <w:kern w:val="2"/>
          <w:sz w:val="24"/>
          <w:szCs w:val="24"/>
          <w:highlight w:val="none"/>
          <w:lang w:val="en-US" w:eastAsia="zh-CN" w:bidi="ar-SA"/>
        </w:rPr>
        <w:t>，给他人造成损失的；</w:t>
      </w:r>
    </w:p>
    <w:p>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（五）成交</w:t>
      </w:r>
      <w:r>
        <w:rPr>
          <w:rFonts w:hint="default" w:ascii="宋体" w:hAnsi="宋体" w:eastAsia="宋体" w:cs="Times New Roman"/>
          <w:kern w:val="2"/>
          <w:sz w:val="24"/>
          <w:szCs w:val="24"/>
          <w:highlight w:val="none"/>
          <w:lang w:val="en-US" w:eastAsia="zh-CN" w:bidi="ar-SA"/>
        </w:rPr>
        <w:t>人将</w:t>
      </w:r>
      <w:r>
        <w:rPr>
          <w:rFonts w:hint="eastAsia" w:ascii="宋体" w:hAnsi="宋体" w:eastAsia="宋体" w:cs="Times New Roman"/>
          <w:kern w:val="2"/>
          <w:sz w:val="24"/>
          <w:szCs w:val="24"/>
          <w:highlight w:val="none"/>
          <w:lang w:val="en-US" w:eastAsia="zh-CN" w:bidi="ar-SA"/>
        </w:rPr>
        <w:t>成交</w:t>
      </w:r>
      <w:r>
        <w:rPr>
          <w:rFonts w:hint="default" w:ascii="宋体" w:hAnsi="宋体" w:eastAsia="宋体" w:cs="Times New Roman"/>
          <w:kern w:val="2"/>
          <w:sz w:val="24"/>
          <w:szCs w:val="24"/>
          <w:highlight w:val="none"/>
          <w:lang w:val="en-US" w:eastAsia="zh-CN" w:bidi="ar-SA"/>
        </w:rPr>
        <w:t>项目转让给他人的，将</w:t>
      </w:r>
      <w:r>
        <w:rPr>
          <w:rFonts w:hint="eastAsia" w:ascii="宋体" w:hAnsi="宋体" w:eastAsia="宋体" w:cs="Times New Roman"/>
          <w:kern w:val="2"/>
          <w:sz w:val="24"/>
          <w:szCs w:val="24"/>
          <w:highlight w:val="none"/>
          <w:lang w:val="en-US" w:eastAsia="zh-CN" w:bidi="ar-SA"/>
        </w:rPr>
        <w:t>成交</w:t>
      </w:r>
      <w:r>
        <w:rPr>
          <w:rFonts w:hint="default" w:ascii="宋体" w:hAnsi="宋体" w:eastAsia="宋体" w:cs="Times New Roman"/>
          <w:kern w:val="2"/>
          <w:sz w:val="24"/>
          <w:szCs w:val="24"/>
          <w:highlight w:val="none"/>
          <w:lang w:val="en-US" w:eastAsia="zh-CN" w:bidi="ar-SA"/>
        </w:rPr>
        <w:t>项目肢解后分别转让给他人的，违反《中华人民共和国招标投标法》规定将</w:t>
      </w:r>
      <w:r>
        <w:rPr>
          <w:rFonts w:hint="eastAsia" w:ascii="宋体" w:hAnsi="宋体" w:eastAsia="宋体" w:cs="Times New Roman"/>
          <w:kern w:val="2"/>
          <w:sz w:val="24"/>
          <w:szCs w:val="24"/>
          <w:highlight w:val="none"/>
          <w:lang w:val="en-US" w:eastAsia="zh-CN" w:bidi="ar-SA"/>
        </w:rPr>
        <w:t>成交</w:t>
      </w:r>
      <w:r>
        <w:rPr>
          <w:rFonts w:hint="default" w:ascii="宋体" w:hAnsi="宋体" w:eastAsia="宋体" w:cs="Times New Roman"/>
          <w:kern w:val="2"/>
          <w:sz w:val="24"/>
          <w:szCs w:val="24"/>
          <w:highlight w:val="none"/>
          <w:lang w:val="en-US" w:eastAsia="zh-CN" w:bidi="ar-SA"/>
        </w:rPr>
        <w:t>项目的部分主体、关键性工作分包给他人的，或者分包人再次分包的</w:t>
      </w:r>
      <w:r>
        <w:rPr>
          <w:rFonts w:hint="eastAsia" w:ascii="宋体" w:hAnsi="宋体" w:eastAsia="宋体" w:cs="Times New Roman"/>
          <w:kern w:val="2"/>
          <w:sz w:val="24"/>
          <w:szCs w:val="24"/>
          <w:highlight w:val="none"/>
          <w:lang w:val="en-US" w:eastAsia="zh-CN" w:bidi="ar-SA"/>
        </w:rPr>
        <w:t>；</w:t>
      </w:r>
    </w:p>
    <w:p>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（六）成交</w:t>
      </w:r>
      <w:r>
        <w:rPr>
          <w:rFonts w:hint="default" w:ascii="宋体" w:hAnsi="宋体" w:eastAsia="宋体" w:cs="Times New Roman"/>
          <w:kern w:val="2"/>
          <w:sz w:val="24"/>
          <w:szCs w:val="24"/>
          <w:highlight w:val="none"/>
          <w:lang w:val="en-US" w:eastAsia="zh-CN" w:bidi="ar-SA"/>
        </w:rPr>
        <w:t>人无正当理由不与</w:t>
      </w:r>
      <w:r>
        <w:rPr>
          <w:rFonts w:hint="eastAsia" w:ascii="宋体" w:hAnsi="宋体" w:eastAsia="宋体" w:cs="Times New Roman"/>
          <w:kern w:val="2"/>
          <w:sz w:val="24"/>
          <w:szCs w:val="24"/>
          <w:highlight w:val="none"/>
          <w:lang w:val="en-US" w:eastAsia="zh-CN" w:bidi="ar-SA"/>
        </w:rPr>
        <w:t>委托人</w:t>
      </w:r>
      <w:r>
        <w:rPr>
          <w:rFonts w:hint="default" w:ascii="宋体" w:hAnsi="宋体" w:eastAsia="宋体" w:cs="Times New Roman"/>
          <w:kern w:val="2"/>
          <w:sz w:val="24"/>
          <w:szCs w:val="24"/>
          <w:highlight w:val="none"/>
          <w:lang w:val="en-US" w:eastAsia="zh-CN" w:bidi="ar-SA"/>
        </w:rPr>
        <w:t>订立合同，在签订合同时向</w:t>
      </w:r>
      <w:r>
        <w:rPr>
          <w:rFonts w:hint="eastAsia" w:ascii="宋体" w:hAnsi="宋体" w:eastAsia="宋体" w:cs="Times New Roman"/>
          <w:kern w:val="2"/>
          <w:sz w:val="24"/>
          <w:szCs w:val="24"/>
          <w:highlight w:val="none"/>
          <w:lang w:val="en-US" w:eastAsia="zh-CN" w:bidi="ar-SA"/>
        </w:rPr>
        <w:t>委托人</w:t>
      </w:r>
      <w:r>
        <w:rPr>
          <w:rFonts w:hint="default" w:ascii="宋体" w:hAnsi="宋体" w:eastAsia="宋体" w:cs="Times New Roman"/>
          <w:kern w:val="2"/>
          <w:sz w:val="24"/>
          <w:szCs w:val="24"/>
          <w:highlight w:val="none"/>
          <w:lang w:val="en-US" w:eastAsia="zh-CN" w:bidi="ar-SA"/>
        </w:rPr>
        <w:t>提出附加条件，或者不按照</w:t>
      </w:r>
      <w:r>
        <w:rPr>
          <w:rFonts w:hint="eastAsia" w:ascii="宋体" w:hAnsi="宋体" w:eastAsia="宋体" w:cs="Times New Roman"/>
          <w:kern w:val="2"/>
          <w:sz w:val="24"/>
          <w:szCs w:val="24"/>
          <w:highlight w:val="none"/>
          <w:lang w:val="en-US" w:eastAsia="zh-CN" w:bidi="ar-SA"/>
        </w:rPr>
        <w:t>采购</w:t>
      </w:r>
      <w:r>
        <w:rPr>
          <w:rFonts w:hint="default" w:ascii="宋体" w:hAnsi="宋体" w:eastAsia="宋体" w:cs="Times New Roman"/>
          <w:kern w:val="2"/>
          <w:sz w:val="24"/>
          <w:szCs w:val="24"/>
          <w:highlight w:val="none"/>
          <w:lang w:val="en-US" w:eastAsia="zh-CN" w:bidi="ar-SA"/>
        </w:rPr>
        <w:t>文件要求提交履约保证金的；</w:t>
      </w:r>
    </w:p>
    <w:p>
      <w:pPr>
        <w:widowControl w:val="0"/>
        <w:spacing w:line="360" w:lineRule="auto"/>
        <w:ind w:firstLine="480" w:firstLineChars="200"/>
        <w:jc w:val="both"/>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（七）拒绝有关部门监督检查或者提供虚假情况的；</w:t>
      </w:r>
    </w:p>
    <w:p>
      <w:pPr>
        <w:widowControl w:val="0"/>
        <w:spacing w:line="360" w:lineRule="auto"/>
        <w:ind w:firstLine="480" w:firstLineChars="200"/>
        <w:jc w:val="both"/>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（八）提供假冒伪劣产品；</w:t>
      </w:r>
    </w:p>
    <w:p>
      <w:pPr>
        <w:widowControl w:val="0"/>
        <w:spacing w:line="360" w:lineRule="auto"/>
        <w:ind w:firstLine="480" w:firstLineChars="200"/>
        <w:jc w:val="both"/>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（九）无正当理由擅自变更、中止或者终止合同；</w:t>
      </w:r>
    </w:p>
    <w:p>
      <w:pPr>
        <w:widowControl w:val="0"/>
        <w:spacing w:line="360" w:lineRule="auto"/>
        <w:ind w:firstLine="480" w:firstLineChars="200"/>
        <w:jc w:val="both"/>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（十）因供应商原因发生较大及以上安全、质量、环保事故（政府主管部门定性）；</w:t>
      </w:r>
    </w:p>
    <w:p>
      <w:pPr>
        <w:widowControl w:val="0"/>
        <w:spacing w:line="360" w:lineRule="auto"/>
        <w:ind w:firstLine="480" w:firstLineChars="200"/>
        <w:jc w:val="both"/>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（十一）框架协议采购项目在框架协议期内拒绝接受采购订单数量达3个的；</w:t>
      </w:r>
    </w:p>
    <w:p>
      <w:pPr>
        <w:widowControl w:val="0"/>
        <w:spacing w:line="360" w:lineRule="auto"/>
        <w:ind w:firstLine="480" w:firstLineChars="200"/>
        <w:jc w:val="both"/>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（十二）</w:t>
      </w:r>
      <w:r>
        <w:rPr>
          <w:rFonts w:hint="default" w:ascii="宋体" w:hAnsi="宋体" w:eastAsia="宋体" w:cs="Times New Roman"/>
          <w:kern w:val="2"/>
          <w:sz w:val="24"/>
          <w:szCs w:val="24"/>
          <w:highlight w:val="none"/>
          <w:lang w:val="en-US" w:eastAsia="zh-CN" w:bidi="ar-SA"/>
        </w:rPr>
        <w:t>泄露海口市产业发展投资集团有限公司</w:t>
      </w:r>
      <w:r>
        <w:rPr>
          <w:rFonts w:hint="eastAsia" w:ascii="宋体" w:hAnsi="宋体" w:eastAsia="宋体" w:cs="Times New Roman"/>
          <w:kern w:val="2"/>
          <w:sz w:val="24"/>
          <w:szCs w:val="24"/>
          <w:highlight w:val="none"/>
          <w:lang w:val="en-US" w:eastAsia="zh-CN" w:bidi="ar-SA"/>
        </w:rPr>
        <w:t>或子公司的商业秘密，产生不良影响的；</w:t>
      </w:r>
    </w:p>
    <w:p>
      <w:pPr>
        <w:widowControl w:val="0"/>
        <w:spacing w:line="360" w:lineRule="auto"/>
        <w:ind w:firstLine="480" w:firstLineChars="200"/>
        <w:jc w:val="both"/>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（十三）因供应商自身或其分包单位原因在项目实施过程中产生上访、围堵、重大舆情等恶性事件，影响</w:t>
      </w:r>
      <w:r>
        <w:rPr>
          <w:rFonts w:hint="default" w:ascii="宋体" w:hAnsi="宋体" w:eastAsia="宋体" w:cs="Times New Roman"/>
          <w:kern w:val="2"/>
          <w:sz w:val="24"/>
          <w:szCs w:val="24"/>
          <w:highlight w:val="none"/>
          <w:lang w:val="en-US" w:eastAsia="zh-CN" w:bidi="ar-SA"/>
        </w:rPr>
        <w:t>海口市产业发展投资集团有限公司</w:t>
      </w:r>
      <w:r>
        <w:rPr>
          <w:rFonts w:hint="eastAsia" w:ascii="宋体" w:hAnsi="宋体" w:eastAsia="宋体" w:cs="Times New Roman"/>
          <w:kern w:val="2"/>
          <w:sz w:val="24"/>
          <w:szCs w:val="24"/>
          <w:highlight w:val="none"/>
          <w:lang w:val="en-US" w:eastAsia="zh-CN" w:bidi="ar-SA"/>
        </w:rPr>
        <w:t>或子公司声誉的；</w:t>
      </w:r>
    </w:p>
    <w:p>
      <w:pPr>
        <w:widowControl w:val="0"/>
        <w:spacing w:line="360" w:lineRule="auto"/>
        <w:ind w:firstLine="480" w:firstLineChars="200"/>
        <w:jc w:val="both"/>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（十四）擅自更换核心团队/主设备品牌，降低配置，构成实质性违约的；</w:t>
      </w:r>
    </w:p>
    <w:p>
      <w:pPr>
        <w:widowControl w:val="0"/>
        <w:spacing w:line="360" w:lineRule="auto"/>
        <w:ind w:firstLine="480" w:firstLineChars="200"/>
        <w:jc w:val="both"/>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（十五）报价失误、漏项导致合同无法履行，又不接受调价或终止合同的；</w:t>
      </w:r>
    </w:p>
    <w:p>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（十六）其他违反国家法律、法规行为的。</w:t>
      </w:r>
    </w:p>
    <w:p>
      <w:pPr>
        <w:widowControl w:val="0"/>
        <w:spacing w:line="360" w:lineRule="auto"/>
        <w:ind w:firstLine="480" w:firstLineChars="200"/>
        <w:jc w:val="both"/>
        <w:rPr>
          <w:rFonts w:hint="eastAsia"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二、</w:t>
      </w:r>
      <w:r>
        <w:rPr>
          <w:rFonts w:hint="eastAsia" w:ascii="宋体" w:hAnsi="宋体" w:eastAsia="宋体" w:cs="Times New Roman"/>
          <w:kern w:val="2"/>
          <w:sz w:val="24"/>
          <w:szCs w:val="24"/>
          <w:highlight w:val="none"/>
          <w:lang w:val="en-US" w:eastAsia="zh-CN" w:bidi="ar-SA"/>
        </w:rPr>
        <w:t>我司已</w:t>
      </w:r>
      <w:r>
        <w:rPr>
          <w:rFonts w:hint="default" w:ascii="宋体" w:hAnsi="宋体" w:eastAsia="宋体" w:cs="Times New Roman"/>
          <w:kern w:val="2"/>
          <w:sz w:val="24"/>
          <w:szCs w:val="24"/>
          <w:highlight w:val="none"/>
          <w:lang w:val="en-US" w:eastAsia="zh-CN" w:bidi="ar-SA"/>
        </w:rPr>
        <w:t>充分知晓并</w:t>
      </w:r>
      <w:r>
        <w:rPr>
          <w:rFonts w:hint="eastAsia" w:ascii="宋体" w:hAnsi="宋体" w:eastAsia="宋体" w:cs="Times New Roman"/>
          <w:kern w:val="2"/>
          <w:sz w:val="24"/>
          <w:szCs w:val="24"/>
          <w:highlight w:val="none"/>
          <w:lang w:val="en-US" w:eastAsia="zh-CN" w:bidi="ar-SA"/>
        </w:rPr>
        <w:t>同意</w:t>
      </w:r>
      <w:r>
        <w:rPr>
          <w:rFonts w:hint="default" w:ascii="宋体" w:hAnsi="宋体" w:eastAsia="宋体" w:cs="Times New Roman"/>
          <w:kern w:val="2"/>
          <w:sz w:val="24"/>
          <w:szCs w:val="24"/>
          <w:highlight w:val="none"/>
          <w:lang w:val="en-US" w:eastAsia="zh-CN" w:bidi="ar-SA"/>
        </w:rPr>
        <w:t>：若</w:t>
      </w:r>
      <w:r>
        <w:rPr>
          <w:rFonts w:hint="eastAsia" w:ascii="宋体" w:hAnsi="宋体" w:eastAsia="宋体" w:cs="Times New Roman"/>
          <w:kern w:val="2"/>
          <w:sz w:val="24"/>
          <w:szCs w:val="24"/>
          <w:highlight w:val="none"/>
          <w:lang w:val="en-US" w:eastAsia="zh-CN" w:bidi="ar-SA"/>
        </w:rPr>
        <w:t>贵单位</w:t>
      </w:r>
      <w:r>
        <w:rPr>
          <w:rFonts w:hint="default" w:ascii="宋体" w:hAnsi="宋体" w:eastAsia="宋体" w:cs="Times New Roman"/>
          <w:kern w:val="2"/>
          <w:sz w:val="24"/>
          <w:szCs w:val="24"/>
          <w:highlight w:val="none"/>
          <w:lang w:val="en-US" w:eastAsia="zh-CN" w:bidi="ar-SA"/>
        </w:rPr>
        <w:t>发现</w:t>
      </w:r>
      <w:r>
        <w:rPr>
          <w:rFonts w:hint="eastAsia" w:ascii="宋体" w:hAnsi="宋体" w:eastAsia="宋体" w:cs="Times New Roman"/>
          <w:kern w:val="2"/>
          <w:sz w:val="24"/>
          <w:szCs w:val="24"/>
          <w:highlight w:val="none"/>
          <w:lang w:val="en-US" w:eastAsia="zh-CN" w:bidi="ar-SA"/>
        </w:rPr>
        <w:t>我司</w:t>
      </w:r>
      <w:r>
        <w:rPr>
          <w:rFonts w:hint="default" w:ascii="宋体" w:hAnsi="宋体" w:eastAsia="宋体" w:cs="Times New Roman"/>
          <w:kern w:val="2"/>
          <w:sz w:val="24"/>
          <w:szCs w:val="24"/>
          <w:highlight w:val="none"/>
          <w:lang w:val="en-US" w:eastAsia="zh-CN" w:bidi="ar-SA"/>
        </w:rPr>
        <w:t>存在</w:t>
      </w:r>
      <w:r>
        <w:rPr>
          <w:rFonts w:hint="eastAsia" w:ascii="宋体" w:hAnsi="宋体" w:eastAsia="宋体" w:cs="Times New Roman"/>
          <w:kern w:val="2"/>
          <w:sz w:val="24"/>
          <w:szCs w:val="24"/>
          <w:highlight w:val="none"/>
          <w:lang w:val="en-US" w:eastAsia="zh-CN" w:bidi="ar-SA"/>
        </w:rPr>
        <w:t>上述情形之一</w:t>
      </w:r>
      <w:r>
        <w:rPr>
          <w:rFonts w:hint="default" w:ascii="宋体" w:hAnsi="宋体" w:eastAsia="宋体" w:cs="Times New Roman"/>
          <w:kern w:val="2"/>
          <w:sz w:val="24"/>
          <w:szCs w:val="24"/>
          <w:highlight w:val="none"/>
          <w:lang w:val="en-US" w:eastAsia="zh-CN" w:bidi="ar-SA"/>
        </w:rPr>
        <w:t>的，无论</w:t>
      </w:r>
      <w:r>
        <w:rPr>
          <w:rFonts w:hint="eastAsia" w:ascii="宋体" w:hAnsi="宋体" w:eastAsia="宋体" w:cs="Times New Roman"/>
          <w:kern w:val="2"/>
          <w:sz w:val="24"/>
          <w:szCs w:val="24"/>
          <w:highlight w:val="none"/>
          <w:lang w:val="en-US" w:eastAsia="zh-CN" w:bidi="ar-SA"/>
        </w:rPr>
        <w:t>本项目</w:t>
      </w:r>
      <w:r>
        <w:rPr>
          <w:rFonts w:hint="default" w:ascii="宋体" w:hAnsi="宋体" w:eastAsia="宋体" w:cs="Times New Roman"/>
          <w:kern w:val="2"/>
          <w:sz w:val="24"/>
          <w:szCs w:val="24"/>
          <w:highlight w:val="none"/>
          <w:lang w:val="en-US" w:eastAsia="zh-CN" w:bidi="ar-SA"/>
        </w:rPr>
        <w:t>进展至何种阶段（包括但不限于</w:t>
      </w:r>
      <w:r>
        <w:rPr>
          <w:rFonts w:hint="eastAsia" w:ascii="宋体" w:hAnsi="宋体" w:eastAsia="宋体" w:cs="Times New Roman"/>
          <w:kern w:val="2"/>
          <w:sz w:val="24"/>
          <w:szCs w:val="24"/>
          <w:highlight w:val="none"/>
          <w:lang w:val="en-US" w:eastAsia="zh-CN" w:bidi="ar-SA"/>
        </w:rPr>
        <w:t>响应</w:t>
      </w:r>
      <w:r>
        <w:rPr>
          <w:rFonts w:hint="default" w:ascii="宋体" w:hAnsi="宋体" w:eastAsia="宋体" w:cs="Times New Roman"/>
          <w:kern w:val="2"/>
          <w:sz w:val="24"/>
          <w:szCs w:val="24"/>
          <w:highlight w:val="none"/>
          <w:lang w:val="en-US" w:eastAsia="zh-CN" w:bidi="ar-SA"/>
        </w:rPr>
        <w:t>文件递交、评审、</w:t>
      </w:r>
      <w:r>
        <w:rPr>
          <w:rFonts w:hint="eastAsia" w:ascii="宋体" w:hAnsi="宋体" w:eastAsia="宋体" w:cs="Times New Roman"/>
          <w:kern w:val="2"/>
          <w:sz w:val="24"/>
          <w:szCs w:val="24"/>
          <w:highlight w:val="none"/>
          <w:lang w:val="en-US" w:eastAsia="zh-CN" w:bidi="ar-SA"/>
        </w:rPr>
        <w:t>结果</w:t>
      </w:r>
      <w:r>
        <w:rPr>
          <w:rFonts w:hint="default" w:ascii="宋体" w:hAnsi="宋体" w:eastAsia="宋体" w:cs="Times New Roman"/>
          <w:kern w:val="2"/>
          <w:sz w:val="24"/>
          <w:szCs w:val="24"/>
          <w:highlight w:val="none"/>
          <w:lang w:val="en-US" w:eastAsia="zh-CN" w:bidi="ar-SA"/>
        </w:rPr>
        <w:t>公示、合同签订等），</w:t>
      </w:r>
      <w:r>
        <w:rPr>
          <w:rFonts w:hint="eastAsia" w:ascii="宋体" w:hAnsi="宋体" w:eastAsia="宋体" w:cs="Times New Roman"/>
          <w:kern w:val="2"/>
          <w:sz w:val="24"/>
          <w:szCs w:val="24"/>
          <w:highlight w:val="none"/>
          <w:lang w:val="en-US" w:eastAsia="zh-CN" w:bidi="ar-SA"/>
        </w:rPr>
        <w:t>贵单位均有权将我司纳入贵单位不良信用主体名单库，并</w:t>
      </w:r>
      <w:r>
        <w:rPr>
          <w:rFonts w:hint="default" w:ascii="宋体" w:hAnsi="宋体" w:eastAsia="宋体" w:cs="Times New Roman"/>
          <w:kern w:val="2"/>
          <w:sz w:val="24"/>
          <w:szCs w:val="24"/>
          <w:highlight w:val="none"/>
          <w:lang w:val="en-US" w:eastAsia="zh-CN" w:bidi="ar-SA"/>
        </w:rPr>
        <w:t xml:space="preserve">按以下方式处理： </w:t>
      </w:r>
    </w:p>
    <w:p>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（一）已提交响应文件的供应商尚未完成评审的，作否决响应资格处理；</w:t>
      </w:r>
    </w:p>
    <w:p>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（二）</w:t>
      </w:r>
      <w:r>
        <w:rPr>
          <w:rFonts w:hint="default" w:ascii="宋体" w:hAnsi="宋体" w:eastAsia="宋体" w:cs="Times New Roman"/>
          <w:kern w:val="2"/>
          <w:sz w:val="24"/>
          <w:szCs w:val="24"/>
          <w:highlight w:val="none"/>
          <w:lang w:val="en-US" w:eastAsia="zh-CN" w:bidi="ar-SA"/>
        </w:rPr>
        <w:t>尚未发出成交</w:t>
      </w:r>
      <w:r>
        <w:rPr>
          <w:rFonts w:hint="eastAsia" w:ascii="宋体" w:hAnsi="宋体" w:eastAsia="宋体" w:cs="Times New Roman"/>
          <w:kern w:val="2"/>
          <w:sz w:val="24"/>
          <w:szCs w:val="24"/>
          <w:highlight w:val="none"/>
          <w:lang w:val="en-US" w:eastAsia="zh-CN" w:bidi="ar-SA"/>
        </w:rPr>
        <w:t>（入围）</w:t>
      </w:r>
      <w:r>
        <w:rPr>
          <w:rFonts w:hint="default" w:ascii="宋体" w:hAnsi="宋体" w:eastAsia="宋体" w:cs="Times New Roman"/>
          <w:kern w:val="2"/>
          <w:sz w:val="24"/>
          <w:szCs w:val="24"/>
          <w:highlight w:val="none"/>
          <w:lang w:val="en-US" w:eastAsia="zh-CN" w:bidi="ar-SA"/>
        </w:rPr>
        <w:t>通知书的，取消成交</w:t>
      </w:r>
      <w:r>
        <w:rPr>
          <w:rFonts w:hint="eastAsia" w:ascii="宋体" w:hAnsi="宋体" w:eastAsia="宋体" w:cs="Times New Roman"/>
          <w:kern w:val="2"/>
          <w:sz w:val="24"/>
          <w:szCs w:val="24"/>
          <w:highlight w:val="none"/>
          <w:lang w:val="en-US" w:eastAsia="zh-CN" w:bidi="ar-SA"/>
        </w:rPr>
        <w:t>（入围）</w:t>
      </w:r>
      <w:r>
        <w:rPr>
          <w:rFonts w:hint="default" w:ascii="宋体" w:hAnsi="宋体" w:eastAsia="宋体" w:cs="Times New Roman"/>
          <w:kern w:val="2"/>
          <w:sz w:val="24"/>
          <w:szCs w:val="24"/>
          <w:highlight w:val="none"/>
          <w:lang w:val="en-US" w:eastAsia="zh-CN" w:bidi="ar-SA"/>
        </w:rPr>
        <w:t>资格；</w:t>
      </w:r>
    </w:p>
    <w:p>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（三）</w:t>
      </w:r>
      <w:r>
        <w:rPr>
          <w:rFonts w:hint="default" w:ascii="宋体" w:hAnsi="宋体" w:eastAsia="宋体" w:cs="Times New Roman"/>
          <w:kern w:val="2"/>
          <w:sz w:val="24"/>
          <w:szCs w:val="24"/>
          <w:highlight w:val="none"/>
          <w:lang w:val="en-US" w:eastAsia="zh-CN" w:bidi="ar-SA"/>
        </w:rPr>
        <w:t>已签订框架协议的，不</w:t>
      </w:r>
      <w:r>
        <w:rPr>
          <w:rFonts w:hint="eastAsia" w:ascii="宋体" w:hAnsi="宋体" w:eastAsia="宋体" w:cs="Times New Roman"/>
          <w:kern w:val="2"/>
          <w:sz w:val="24"/>
          <w:szCs w:val="24"/>
          <w:highlight w:val="none"/>
          <w:lang w:val="en-US" w:eastAsia="zh-CN" w:bidi="ar-SA"/>
        </w:rPr>
        <w:t>授予新的订单</w:t>
      </w:r>
      <w:r>
        <w:rPr>
          <w:rFonts w:hint="default" w:ascii="宋体" w:hAnsi="宋体" w:eastAsia="宋体" w:cs="Times New Roman"/>
          <w:kern w:val="2"/>
          <w:sz w:val="24"/>
          <w:szCs w:val="24"/>
          <w:highlight w:val="none"/>
          <w:lang w:val="en-US" w:eastAsia="zh-CN" w:bidi="ar-SA"/>
        </w:rPr>
        <w:t>。</w:t>
      </w:r>
    </w:p>
    <w:p>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同时</w:t>
      </w:r>
      <w:r>
        <w:rPr>
          <w:rFonts w:hint="default" w:ascii="宋体" w:hAnsi="宋体" w:eastAsia="宋体" w:cs="Times New Roman"/>
          <w:kern w:val="2"/>
          <w:sz w:val="24"/>
          <w:szCs w:val="24"/>
          <w:highlight w:val="none"/>
          <w:lang w:val="en-US" w:eastAsia="zh-CN" w:bidi="ar-SA"/>
        </w:rPr>
        <w:t>，</w:t>
      </w:r>
      <w:r>
        <w:rPr>
          <w:rFonts w:hint="eastAsia" w:ascii="宋体" w:hAnsi="宋体" w:eastAsia="宋体" w:cs="Times New Roman"/>
          <w:kern w:val="2"/>
          <w:sz w:val="24"/>
          <w:szCs w:val="24"/>
          <w:highlight w:val="none"/>
          <w:lang w:val="en-US" w:eastAsia="zh-CN" w:bidi="ar-SA"/>
        </w:rPr>
        <w:t>我司</w:t>
      </w:r>
      <w:r>
        <w:rPr>
          <w:rFonts w:hint="default" w:ascii="宋体" w:hAnsi="宋体" w:eastAsia="宋体" w:cs="Times New Roman"/>
          <w:kern w:val="2"/>
          <w:sz w:val="24"/>
          <w:szCs w:val="24"/>
          <w:highlight w:val="none"/>
          <w:lang w:val="en-US" w:eastAsia="zh-CN" w:bidi="ar-SA"/>
        </w:rPr>
        <w:t>将承担由此给</w:t>
      </w:r>
      <w:r>
        <w:rPr>
          <w:rFonts w:hint="eastAsia" w:ascii="宋体" w:hAnsi="宋体" w:eastAsia="宋体" w:cs="Times New Roman"/>
          <w:kern w:val="2"/>
          <w:sz w:val="24"/>
          <w:szCs w:val="24"/>
          <w:highlight w:val="none"/>
          <w:lang w:val="en-US" w:eastAsia="zh-CN" w:bidi="ar-SA"/>
        </w:rPr>
        <w:t>委托人</w:t>
      </w:r>
      <w:r>
        <w:rPr>
          <w:rFonts w:hint="default" w:ascii="宋体" w:hAnsi="宋体" w:eastAsia="宋体" w:cs="Times New Roman"/>
          <w:kern w:val="2"/>
          <w:sz w:val="24"/>
          <w:szCs w:val="24"/>
          <w:highlight w:val="none"/>
          <w:lang w:val="en-US" w:eastAsia="zh-CN" w:bidi="ar-SA"/>
        </w:rPr>
        <w:t>、</w:t>
      </w:r>
      <w:r>
        <w:rPr>
          <w:rFonts w:hint="eastAsia" w:ascii="宋体" w:hAnsi="宋体" w:eastAsia="宋体" w:cs="Times New Roman"/>
          <w:kern w:val="2"/>
          <w:sz w:val="24"/>
          <w:szCs w:val="24"/>
          <w:highlight w:val="none"/>
          <w:lang w:val="en-US" w:eastAsia="zh-CN" w:bidi="ar-SA"/>
        </w:rPr>
        <w:t>采购</w:t>
      </w:r>
      <w:r>
        <w:rPr>
          <w:rFonts w:hint="default" w:ascii="宋体" w:hAnsi="宋体" w:eastAsia="宋体" w:cs="Times New Roman"/>
          <w:kern w:val="2"/>
          <w:sz w:val="24"/>
          <w:szCs w:val="24"/>
          <w:highlight w:val="none"/>
          <w:lang w:val="en-US" w:eastAsia="zh-CN" w:bidi="ar-SA"/>
        </w:rPr>
        <w:t>代理机构造成的全部损失（包括但不限于重新</w:t>
      </w:r>
      <w:r>
        <w:rPr>
          <w:rFonts w:hint="eastAsia" w:ascii="宋体" w:hAnsi="宋体" w:eastAsia="宋体" w:cs="Times New Roman"/>
          <w:kern w:val="2"/>
          <w:sz w:val="24"/>
          <w:szCs w:val="24"/>
          <w:highlight w:val="none"/>
          <w:lang w:val="en-US" w:eastAsia="zh-CN" w:bidi="ar-SA"/>
        </w:rPr>
        <w:t>采购</w:t>
      </w:r>
      <w:r>
        <w:rPr>
          <w:rFonts w:hint="default" w:ascii="宋体" w:hAnsi="宋体" w:eastAsia="宋体" w:cs="Times New Roman"/>
          <w:kern w:val="2"/>
          <w:sz w:val="24"/>
          <w:szCs w:val="24"/>
          <w:highlight w:val="none"/>
          <w:lang w:val="en-US" w:eastAsia="zh-CN" w:bidi="ar-SA"/>
        </w:rPr>
        <w:t>的费用、工期延误损失等）</w:t>
      </w:r>
      <w:r>
        <w:rPr>
          <w:rFonts w:hint="eastAsia" w:ascii="宋体" w:hAnsi="宋体" w:eastAsia="宋体" w:cs="Times New Roman"/>
          <w:kern w:val="2"/>
          <w:sz w:val="24"/>
          <w:szCs w:val="24"/>
          <w:highlight w:val="none"/>
          <w:lang w:val="en-US" w:eastAsia="zh-CN" w:bidi="ar-SA"/>
        </w:rPr>
        <w:t>。</w:t>
      </w:r>
    </w:p>
    <w:p>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三</w:t>
      </w:r>
      <w:r>
        <w:rPr>
          <w:rFonts w:hint="default" w:ascii="宋体" w:hAnsi="宋体" w:eastAsia="宋体" w:cs="Times New Roman"/>
          <w:kern w:val="2"/>
          <w:sz w:val="24"/>
          <w:szCs w:val="24"/>
          <w:highlight w:val="none"/>
          <w:lang w:val="en-US" w:eastAsia="zh-CN" w:bidi="ar-SA"/>
        </w:rPr>
        <w:t>、</w:t>
      </w:r>
      <w:r>
        <w:rPr>
          <w:rFonts w:hint="eastAsia" w:ascii="宋体" w:hAnsi="宋体" w:eastAsia="宋体" w:cs="Times New Roman"/>
          <w:kern w:val="2"/>
          <w:sz w:val="24"/>
          <w:szCs w:val="24"/>
          <w:highlight w:val="none"/>
          <w:lang w:val="en-US" w:eastAsia="zh-CN" w:bidi="ar-SA"/>
        </w:rPr>
        <w:t>我司</w:t>
      </w:r>
      <w:r>
        <w:rPr>
          <w:rFonts w:hint="default" w:ascii="宋体" w:hAnsi="宋体" w:eastAsia="宋体" w:cs="Times New Roman"/>
          <w:kern w:val="2"/>
          <w:sz w:val="24"/>
          <w:szCs w:val="24"/>
          <w:highlight w:val="none"/>
          <w:lang w:val="en-US" w:eastAsia="zh-CN" w:bidi="ar-SA"/>
        </w:rPr>
        <w:t>保证本承诺函内容真实、准确、完整，不存在</w:t>
      </w:r>
      <w:r>
        <w:rPr>
          <w:rFonts w:hint="eastAsia" w:ascii="宋体" w:hAnsi="宋体" w:eastAsia="宋体" w:cs="Times New Roman"/>
          <w:kern w:val="2"/>
          <w:sz w:val="24"/>
          <w:szCs w:val="24"/>
          <w:highlight w:val="none"/>
          <w:lang w:val="en-US" w:eastAsia="zh-CN" w:bidi="ar-SA"/>
        </w:rPr>
        <w:t>任何</w:t>
      </w:r>
      <w:r>
        <w:rPr>
          <w:rFonts w:hint="default" w:ascii="宋体" w:hAnsi="宋体" w:eastAsia="宋体" w:cs="Times New Roman"/>
          <w:kern w:val="2"/>
          <w:sz w:val="24"/>
          <w:szCs w:val="24"/>
          <w:highlight w:val="none"/>
          <w:lang w:val="en-US" w:eastAsia="zh-CN" w:bidi="ar-SA"/>
        </w:rPr>
        <w:t>虚假陈述、隐瞒事实或误导性表述等情形。若本承诺函内容与事实不符，</w:t>
      </w:r>
      <w:r>
        <w:rPr>
          <w:rFonts w:hint="eastAsia" w:ascii="宋体" w:hAnsi="宋体" w:eastAsia="宋体" w:cs="Times New Roman"/>
          <w:kern w:val="2"/>
          <w:sz w:val="24"/>
          <w:szCs w:val="24"/>
          <w:highlight w:val="none"/>
          <w:lang w:val="en-US" w:eastAsia="zh-CN" w:bidi="ar-SA"/>
        </w:rPr>
        <w:t>我司</w:t>
      </w:r>
      <w:r>
        <w:rPr>
          <w:rFonts w:hint="default" w:ascii="宋体" w:hAnsi="宋体" w:eastAsia="宋体" w:cs="Times New Roman"/>
          <w:kern w:val="2"/>
          <w:sz w:val="24"/>
          <w:szCs w:val="24"/>
          <w:highlight w:val="none"/>
          <w:lang w:val="en-US" w:eastAsia="zh-CN" w:bidi="ar-SA"/>
        </w:rPr>
        <w:t>自愿接受相关行政监督部门的处罚，并承担</w:t>
      </w:r>
      <w:r>
        <w:rPr>
          <w:rFonts w:hint="eastAsia" w:ascii="宋体" w:hAnsi="宋体" w:eastAsia="宋体" w:cs="Times New Roman"/>
          <w:kern w:val="2"/>
          <w:sz w:val="24"/>
          <w:szCs w:val="24"/>
          <w:highlight w:val="none"/>
          <w:lang w:val="en-US" w:eastAsia="zh-CN" w:bidi="ar-SA"/>
        </w:rPr>
        <w:t>由此产生的全部</w:t>
      </w:r>
      <w:r>
        <w:rPr>
          <w:rFonts w:hint="default" w:ascii="宋体" w:hAnsi="宋体" w:eastAsia="宋体" w:cs="Times New Roman"/>
          <w:kern w:val="2"/>
          <w:sz w:val="24"/>
          <w:szCs w:val="24"/>
          <w:highlight w:val="none"/>
          <w:lang w:val="en-US" w:eastAsia="zh-CN" w:bidi="ar-SA"/>
        </w:rPr>
        <w:t>法律责任（包括但不限于对</w:t>
      </w:r>
      <w:r>
        <w:rPr>
          <w:rFonts w:hint="eastAsia" w:ascii="宋体" w:hAnsi="宋体" w:eastAsia="宋体" w:cs="Times New Roman"/>
          <w:kern w:val="2"/>
          <w:sz w:val="24"/>
          <w:szCs w:val="24"/>
          <w:highlight w:val="none"/>
          <w:lang w:val="en-US" w:eastAsia="zh-CN" w:bidi="ar-SA"/>
        </w:rPr>
        <w:t>委托人</w:t>
      </w:r>
      <w:r>
        <w:rPr>
          <w:rFonts w:hint="default" w:ascii="宋体" w:hAnsi="宋体" w:eastAsia="宋体" w:cs="Times New Roman"/>
          <w:kern w:val="2"/>
          <w:sz w:val="24"/>
          <w:szCs w:val="24"/>
          <w:highlight w:val="none"/>
          <w:lang w:val="en-US" w:eastAsia="zh-CN" w:bidi="ar-SA"/>
        </w:rPr>
        <w:t>的违约赔偿责任、相应的行政处罚责任等）。</w:t>
      </w:r>
    </w:p>
    <w:p>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四</w:t>
      </w:r>
      <w:r>
        <w:rPr>
          <w:rFonts w:hint="default" w:ascii="宋体" w:hAnsi="宋体" w:eastAsia="宋体" w:cs="Times New Roman"/>
          <w:kern w:val="2"/>
          <w:sz w:val="24"/>
          <w:szCs w:val="24"/>
          <w:highlight w:val="none"/>
          <w:lang w:val="en-US" w:eastAsia="zh-CN" w:bidi="ar-SA"/>
        </w:rPr>
        <w:t>、本承诺函自</w:t>
      </w:r>
      <w:r>
        <w:rPr>
          <w:rFonts w:hint="eastAsia" w:ascii="宋体" w:hAnsi="宋体" w:eastAsia="宋体" w:cs="Times New Roman"/>
          <w:kern w:val="2"/>
          <w:sz w:val="24"/>
          <w:szCs w:val="24"/>
          <w:highlight w:val="none"/>
          <w:lang w:val="en-US" w:eastAsia="zh-CN" w:bidi="ar-SA"/>
        </w:rPr>
        <w:t>我司</w:t>
      </w:r>
      <w:r>
        <w:rPr>
          <w:rFonts w:hint="default" w:ascii="宋体" w:hAnsi="宋体" w:eastAsia="宋体" w:cs="Times New Roman"/>
          <w:kern w:val="2"/>
          <w:sz w:val="24"/>
          <w:szCs w:val="24"/>
          <w:highlight w:val="none"/>
          <w:lang w:val="en-US" w:eastAsia="zh-CN" w:bidi="ar-SA"/>
        </w:rPr>
        <w:t>法定代表人或授权代表人签字并加盖公章之日起生效</w:t>
      </w:r>
      <w:r>
        <w:rPr>
          <w:rFonts w:hint="eastAsia" w:ascii="宋体" w:hAnsi="宋体" w:eastAsia="宋体" w:cs="Times New Roman"/>
          <w:kern w:val="2"/>
          <w:sz w:val="24"/>
          <w:szCs w:val="24"/>
          <w:highlight w:val="none"/>
          <w:lang w:val="en-US" w:eastAsia="zh-CN" w:bidi="ar-SA"/>
        </w:rPr>
        <w:t>，对我司具有法律约束力</w:t>
      </w:r>
      <w:r>
        <w:rPr>
          <w:rFonts w:hint="default" w:ascii="宋体" w:hAnsi="宋体" w:eastAsia="宋体" w:cs="Times New Roman"/>
          <w:kern w:val="2"/>
          <w:sz w:val="24"/>
          <w:szCs w:val="24"/>
          <w:highlight w:val="none"/>
          <w:lang w:val="en-US" w:eastAsia="zh-CN" w:bidi="ar-SA"/>
        </w:rPr>
        <w:t>。​</w:t>
      </w:r>
    </w:p>
    <w:p>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特此承诺！​</w:t>
      </w:r>
    </w:p>
    <w:p>
      <w:pPr>
        <w:widowControl w:val="0"/>
        <w:spacing w:line="360" w:lineRule="auto"/>
        <w:ind w:firstLine="480" w:firstLineChars="200"/>
        <w:jc w:val="both"/>
        <w:rPr>
          <w:rFonts w:hint="default" w:ascii="宋体" w:hAnsi="宋体" w:eastAsia="宋体" w:cs="Times New Roman"/>
          <w:kern w:val="2"/>
          <w:sz w:val="24"/>
          <w:szCs w:val="24"/>
          <w:highlight w:val="none"/>
          <w:lang w:val="en-US" w:eastAsia="zh-CN" w:bidi="ar-SA"/>
        </w:rPr>
      </w:pPr>
    </w:p>
    <w:p>
      <w:pPr>
        <w:widowControl w:val="0"/>
        <w:spacing w:line="360" w:lineRule="auto"/>
        <w:ind w:firstLine="1200" w:firstLineChars="500"/>
        <w:jc w:val="right"/>
        <w:rPr>
          <w:rFonts w:hint="eastAsia" w:ascii="仿宋_GB2312" w:hAnsi="Calibri" w:eastAsia="仿宋_GB2312" w:cs="Times New Roman"/>
          <w:b/>
          <w:bCs/>
          <w:kern w:val="2"/>
          <w:sz w:val="28"/>
          <w:szCs w:val="24"/>
          <w:highlight w:val="none"/>
          <w:lang w:val="en-US" w:eastAsia="zh-CN" w:bidi="ar-SA"/>
        </w:rPr>
      </w:pPr>
      <w:r>
        <w:rPr>
          <w:rFonts w:hint="eastAsia" w:ascii="宋体" w:hAnsi="宋体" w:eastAsia="宋体" w:cs="宋体"/>
          <w:kern w:val="2"/>
          <w:sz w:val="24"/>
          <w:szCs w:val="24"/>
          <w:highlight w:val="none"/>
          <w:lang w:val="en-US" w:eastAsia="zh-CN" w:bidi="ar-SA"/>
        </w:rPr>
        <w:t>供应商：</w:t>
      </w:r>
      <w:r>
        <w:rPr>
          <w:rFonts w:hint="eastAsia" w:ascii="宋体" w:hAnsi="宋体" w:eastAsia="宋体" w:cs="宋体"/>
          <w:b/>
          <w:bCs/>
          <w:kern w:val="2"/>
          <w:sz w:val="24"/>
          <w:szCs w:val="24"/>
          <w:highlight w:val="none"/>
          <w:lang w:val="zh-CN" w:eastAsia="zh-CN" w:bidi="ar-SA"/>
        </w:rPr>
        <w:t xml:space="preserve"> </w:t>
      </w:r>
      <w:r>
        <w:rPr>
          <w:rFonts w:ascii="宋体" w:hAnsi="宋体" w:eastAsia="宋体" w:cs="宋体"/>
          <w:b/>
          <w:bCs/>
          <w:kern w:val="0"/>
          <w:sz w:val="24"/>
          <w:szCs w:val="24"/>
          <w:highlight w:val="none"/>
          <w:u w:val="single"/>
          <w:lang w:val="en-US" w:eastAsia="zh-CN" w:bidi="ar-SA"/>
        </w:rPr>
        <w:t xml:space="preserve">                         </w:t>
      </w:r>
      <w:r>
        <w:rPr>
          <w:rFonts w:hint="eastAsia" w:ascii="宋体" w:hAnsi="宋体" w:eastAsia="宋体" w:cs="宋体"/>
          <w:kern w:val="2"/>
          <w:sz w:val="24"/>
          <w:szCs w:val="24"/>
          <w:highlight w:val="none"/>
          <w:lang w:val="en-US" w:eastAsia="zh-CN" w:bidi="ar-SA"/>
        </w:rPr>
        <w:t>（盖单位章）</w:t>
      </w:r>
    </w:p>
    <w:p>
      <w:pPr>
        <w:widowControl w:val="0"/>
        <w:spacing w:line="360" w:lineRule="auto"/>
        <w:ind w:firstLine="1190" w:firstLineChars="500"/>
        <w:jc w:val="right"/>
        <w:rPr>
          <w:rFonts w:hint="eastAsia" w:ascii="仿宋_GB2312" w:hAnsi="Calibri" w:eastAsia="仿宋_GB2312" w:cs="Times New Roman"/>
          <w:b/>
          <w:bCs/>
          <w:kern w:val="2"/>
          <w:sz w:val="28"/>
          <w:szCs w:val="24"/>
          <w:highlight w:val="none"/>
          <w:lang w:val="en-US" w:eastAsia="zh-CN" w:bidi="ar-SA"/>
        </w:rPr>
      </w:pPr>
      <w:r>
        <w:rPr>
          <w:rFonts w:hint="eastAsia" w:ascii="宋体" w:hAnsi="宋体" w:eastAsia="宋体" w:cs="宋体"/>
          <w:spacing w:val="-1"/>
          <w:kern w:val="2"/>
          <w:sz w:val="24"/>
          <w:szCs w:val="24"/>
          <w:highlight w:val="none"/>
          <w:lang w:val="en-US" w:eastAsia="zh-CN" w:bidi="ar-SA"/>
        </w:rPr>
        <w:t>法定代表人或其委托代理人：</w:t>
      </w:r>
      <w:r>
        <w:rPr>
          <w:rFonts w:hint="eastAsia" w:ascii="宋体" w:hAnsi="宋体" w:eastAsia="宋体" w:cs="宋体"/>
          <w:b/>
          <w:bCs/>
          <w:kern w:val="2"/>
          <w:sz w:val="24"/>
          <w:szCs w:val="24"/>
          <w:highlight w:val="none"/>
          <w:lang w:val="en-US" w:eastAsia="zh-CN" w:bidi="ar-SA"/>
        </w:rPr>
        <w:t xml:space="preserve"> </w:t>
      </w:r>
      <w:r>
        <w:rPr>
          <w:rFonts w:ascii="宋体" w:hAnsi="宋体" w:eastAsia="宋体" w:cs="宋体"/>
          <w:b/>
          <w:bCs/>
          <w:kern w:val="0"/>
          <w:sz w:val="24"/>
          <w:szCs w:val="24"/>
          <w:highlight w:val="none"/>
          <w:u w:val="single"/>
          <w:lang w:val="en-US" w:eastAsia="zh-CN" w:bidi="ar-SA"/>
        </w:rPr>
        <w:t xml:space="preserve">          </w:t>
      </w:r>
      <w:r>
        <w:rPr>
          <w:rFonts w:hint="eastAsia" w:ascii="宋体" w:hAnsi="宋体" w:eastAsia="宋体" w:cs="宋体"/>
          <w:kern w:val="2"/>
          <w:sz w:val="24"/>
          <w:szCs w:val="24"/>
          <w:highlight w:val="none"/>
          <w:lang w:val="en-US" w:eastAsia="zh-CN" w:bidi="ar-SA"/>
        </w:rPr>
        <w:t>（签字）</w:t>
      </w:r>
    </w:p>
    <w:p>
      <w:pPr>
        <w:jc w:val="right"/>
      </w:pPr>
      <w:r>
        <w:rPr>
          <w:rFonts w:hint="eastAsia" w:ascii="宋体" w:hAnsi="宋体" w:eastAsia="宋体" w:cs="宋体"/>
          <w:b/>
          <w:bCs/>
          <w:sz w:val="24"/>
          <w:szCs w:val="24"/>
          <w:highlight w:val="none"/>
        </w:rPr>
        <w:t xml:space="preserve"> </w:t>
      </w:r>
      <w:r>
        <w:rPr>
          <w:rFonts w:ascii="宋体" w:hAnsi="宋体" w:eastAsia="宋体" w:cs="宋体"/>
          <w:b/>
          <w:bCs/>
          <w:kern w:val="0"/>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b/>
          <w:bCs/>
          <w:sz w:val="24"/>
          <w:szCs w:val="24"/>
          <w:highlight w:val="none"/>
        </w:rPr>
        <w:t xml:space="preserve"> </w:t>
      </w:r>
      <w:r>
        <w:rPr>
          <w:rFonts w:ascii="宋体" w:hAnsi="宋体" w:eastAsia="宋体" w:cs="宋体"/>
          <w:b/>
          <w:bCs/>
          <w:kern w:val="0"/>
          <w:sz w:val="24"/>
          <w:szCs w:val="24"/>
          <w:highlight w:val="none"/>
          <w:u w:val="single"/>
        </w:rPr>
        <w:t xml:space="preserve">   </w:t>
      </w:r>
      <w:r>
        <w:rPr>
          <w:rFonts w:hint="eastAsia" w:ascii="宋体" w:hAnsi="宋体" w:eastAsia="宋体" w:cs="宋体"/>
          <w:sz w:val="24"/>
          <w:szCs w:val="24"/>
          <w:highlight w:val="none"/>
        </w:rPr>
        <w:t>月</w:t>
      </w:r>
      <w:r>
        <w:rPr>
          <w:rFonts w:ascii="宋体" w:hAnsi="宋体" w:eastAsia="宋体" w:cs="宋体"/>
          <w:b/>
          <w:bCs/>
          <w:kern w:val="0"/>
          <w:sz w:val="24"/>
          <w:szCs w:val="24"/>
          <w:highlight w:val="none"/>
          <w:u w:val="single"/>
        </w:rPr>
        <w:t xml:space="preserve">   </w:t>
      </w:r>
      <w:r>
        <w:rPr>
          <w:rFonts w:hint="eastAsia" w:ascii="宋体" w:hAnsi="宋体" w:eastAsia="宋体" w:cs="宋体"/>
          <w:sz w:val="24"/>
          <w:szCs w:val="24"/>
          <w:highlight w:val="none"/>
        </w:rPr>
        <w:t>日</w:t>
      </w:r>
    </w:p>
    <w:p>
      <w:pPr>
        <w:spacing w:line="560" w:lineRule="exact"/>
        <w:rPr>
          <w:rFonts w:hint="default" w:ascii="仿宋_GB2312" w:hAnsi="仿宋_GB2312" w:eastAsia="仿宋_GB2312" w:cs="仿宋_GB2312"/>
          <w:sz w:val="32"/>
          <w:szCs w:val="32"/>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2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swiss"/>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B1F9CC"/>
    <w:multiLevelType w:val="singleLevel"/>
    <w:tmpl w:val="E6B1F9CC"/>
    <w:lvl w:ilvl="0" w:tentative="0">
      <w:start w:val="2"/>
      <w:numFmt w:val="chineseCounting"/>
      <w:suff w:val="nothing"/>
      <w:lvlText w:val="（%1）"/>
      <w:lvlJc w:val="left"/>
      <w:rPr>
        <w:rFonts w:hint="eastAsia"/>
      </w:rPr>
    </w:lvl>
  </w:abstractNum>
  <w:abstractNum w:abstractNumId="1">
    <w:nsid w:val="EFBF274A"/>
    <w:multiLevelType w:val="singleLevel"/>
    <w:tmpl w:val="EFBF274A"/>
    <w:lvl w:ilvl="0" w:tentative="0">
      <w:start w:val="1"/>
      <w:numFmt w:val="chineseCounting"/>
      <w:suff w:val="space"/>
      <w:lvlText w:val="第%1条"/>
      <w:lvlJc w:val="left"/>
      <w:rPr>
        <w:rFonts w:hint="eastAsia" w:ascii="黑体" w:hAnsi="黑体" w:eastAsia="黑体" w:cs="黑体"/>
      </w:rPr>
    </w:lvl>
  </w:abstractNum>
  <w:abstractNum w:abstractNumId="2">
    <w:nsid w:val="167B4DE7"/>
    <w:multiLevelType w:val="singleLevel"/>
    <w:tmpl w:val="167B4DE7"/>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bering>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